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A037" w14:textId="2B8E2032" w:rsidR="002A0AE9" w:rsidRDefault="009964AB">
      <w:pPr>
        <w:adjustRightInd w:val="0"/>
        <w:snapToGrid w:val="0"/>
        <w:spacing w:line="60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附件</w:t>
      </w:r>
      <w:bookmarkStart w:id="0" w:name="_Toc24856"/>
      <w:bookmarkStart w:id="1" w:name="_Toc7430"/>
      <w:r w:rsidR="008B20F2">
        <w:rPr>
          <w:rFonts w:ascii="仿宋_GB2312" w:eastAsia="仿宋_GB2312" w:hAnsi="宋体" w:cs="宋体" w:hint="eastAsia"/>
          <w:color w:val="000000"/>
          <w:sz w:val="28"/>
          <w:szCs w:val="28"/>
        </w:rPr>
        <w:t>：</w:t>
      </w:r>
    </w:p>
    <w:p w14:paraId="713447C7" w14:textId="77777777" w:rsidR="002A0AE9" w:rsidRDefault="009964AB">
      <w:pPr>
        <w:adjustRightInd w:val="0"/>
        <w:snapToGrid w:val="0"/>
        <w:spacing w:line="6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工程勘察、建筑设计行业和市政公用工程</w:t>
      </w:r>
      <w:bookmarkEnd w:id="0"/>
      <w:bookmarkEnd w:id="1"/>
    </w:p>
    <w:p w14:paraId="7DB28969" w14:textId="77777777" w:rsidR="002A0AE9" w:rsidRDefault="009964AB">
      <w:pPr>
        <w:adjustRightInd w:val="0"/>
        <w:snapToGrid w:val="0"/>
        <w:spacing w:line="600" w:lineRule="exact"/>
        <w:jc w:val="center"/>
        <w:rPr>
          <w:rFonts w:ascii="方正小标宋简体" w:eastAsia="方正小标宋简体" w:hAnsi="仿宋"/>
          <w:bCs/>
          <w:sz w:val="36"/>
          <w:szCs w:val="36"/>
        </w:rPr>
      </w:pPr>
      <w:bookmarkStart w:id="2" w:name="_Toc14342"/>
      <w:bookmarkStart w:id="3" w:name="_Toc31433"/>
      <w:r>
        <w:rPr>
          <w:rFonts w:ascii="方正小标宋简体" w:eastAsia="方正小标宋简体" w:hAnsi="仿宋" w:hint="eastAsia"/>
          <w:bCs/>
          <w:sz w:val="36"/>
          <w:szCs w:val="36"/>
        </w:rPr>
        <w:t>优秀勘察设计奖评选办法实施细则（试行）</w:t>
      </w:r>
      <w:bookmarkEnd w:id="2"/>
      <w:bookmarkEnd w:id="3"/>
    </w:p>
    <w:p w14:paraId="454E858B" w14:textId="77777777" w:rsidR="002A0AE9" w:rsidRDefault="002A0AE9">
      <w:pPr>
        <w:adjustRightInd w:val="0"/>
        <w:snapToGrid w:val="0"/>
        <w:spacing w:line="560" w:lineRule="exact"/>
        <w:jc w:val="left"/>
        <w:rPr>
          <w:rFonts w:ascii="仿宋_GB2312" w:eastAsia="仿宋_GB2312" w:hAnsi="仿宋_GB2312" w:cs="仿宋_GB2312"/>
          <w:color w:val="000000"/>
          <w:sz w:val="28"/>
          <w:szCs w:val="28"/>
        </w:rPr>
      </w:pPr>
    </w:p>
    <w:sdt>
      <w:sdtPr>
        <w:rPr>
          <w:rFonts w:ascii="黑体" w:eastAsia="黑体" w:hAnsi="黑体" w:cs="黑体" w:hint="eastAsia"/>
          <w:sz w:val="20"/>
          <w:szCs w:val="21"/>
        </w:rPr>
        <w:id w:val="147478186"/>
        <w15:color w:val="DBDBDB"/>
        <w:docPartObj>
          <w:docPartGallery w:val="Table of Contents"/>
          <w:docPartUnique/>
        </w:docPartObj>
      </w:sdtPr>
      <w:sdtEndPr>
        <w:rPr>
          <w:rFonts w:ascii="Times New Roman" w:eastAsia="仿宋_GB2312" w:hAnsi="Times New Roman" w:cs="Times New Roman" w:hint="default"/>
          <w:b/>
          <w:color w:val="000000"/>
          <w:sz w:val="32"/>
          <w:szCs w:val="44"/>
        </w:rPr>
      </w:sdtEndPr>
      <w:sdtContent>
        <w:p w14:paraId="7065FDD5" w14:textId="77777777" w:rsidR="002A0AE9" w:rsidRDefault="009964AB" w:rsidP="008B20F2">
          <w:pPr>
            <w:spacing w:line="480" w:lineRule="exact"/>
            <w:jc w:val="center"/>
            <w:rPr>
              <w:rFonts w:ascii="黑体" w:eastAsia="黑体" w:hAnsi="黑体" w:cs="黑体"/>
              <w:sz w:val="32"/>
              <w:szCs w:val="36"/>
            </w:rPr>
          </w:pPr>
          <w:r>
            <w:rPr>
              <w:rFonts w:ascii="黑体" w:eastAsia="黑体" w:hAnsi="黑体" w:cs="黑体" w:hint="eastAsia"/>
              <w:sz w:val="32"/>
              <w:szCs w:val="36"/>
            </w:rPr>
            <w:t>目录</w:t>
          </w:r>
        </w:p>
        <w:p w14:paraId="13C7DA81" w14:textId="64677AFE" w:rsidR="002A0AE9" w:rsidRPr="008B20F2" w:rsidRDefault="009964AB" w:rsidP="008B20F2">
          <w:pPr>
            <w:pStyle w:val="TOC1"/>
            <w:tabs>
              <w:tab w:val="right" w:leader="dot" w:pos="8306"/>
            </w:tabs>
            <w:snapToGrid w:val="0"/>
            <w:spacing w:line="480" w:lineRule="exact"/>
            <w:rPr>
              <w:rFonts w:ascii="Times New Roman" w:hAnsi="Times New Roman" w:cs="Times New Roman"/>
              <w:noProof/>
              <w:sz w:val="28"/>
              <w:szCs w:val="32"/>
            </w:rPr>
          </w:pPr>
          <w:r w:rsidRPr="008B20F2">
            <w:rPr>
              <w:rFonts w:ascii="Times New Roman" w:eastAsia="仿宋_GB2312" w:hAnsi="Times New Roman" w:cs="Times New Roman"/>
              <w:color w:val="000000"/>
              <w:sz w:val="36"/>
              <w:szCs w:val="36"/>
            </w:rPr>
            <w:fldChar w:fldCharType="begin"/>
          </w:r>
          <w:r w:rsidRPr="008B20F2">
            <w:rPr>
              <w:rFonts w:ascii="Times New Roman" w:eastAsia="仿宋_GB2312" w:hAnsi="Times New Roman" w:cs="Times New Roman"/>
              <w:color w:val="000000"/>
              <w:sz w:val="36"/>
              <w:szCs w:val="36"/>
            </w:rPr>
            <w:instrText xml:space="preserve">TOC \o "1-2" \h \u </w:instrText>
          </w:r>
          <w:r w:rsidRPr="008B20F2">
            <w:rPr>
              <w:rFonts w:ascii="Times New Roman" w:eastAsia="仿宋_GB2312" w:hAnsi="Times New Roman" w:cs="Times New Roman"/>
              <w:color w:val="000000"/>
              <w:sz w:val="36"/>
              <w:szCs w:val="36"/>
            </w:rPr>
            <w:fldChar w:fldCharType="separate"/>
          </w:r>
          <w:hyperlink w:anchor="_Toc12864" w:history="1">
            <w:r w:rsidRPr="008B20F2">
              <w:rPr>
                <w:rFonts w:ascii="Times New Roman" w:eastAsia="黑体" w:hAnsi="Times New Roman" w:cs="Times New Roman"/>
                <w:bCs/>
                <w:noProof/>
                <w:sz w:val="28"/>
                <w:szCs w:val="40"/>
              </w:rPr>
              <w:t>第一章</w:t>
            </w:r>
            <w:r w:rsidRPr="008B20F2">
              <w:rPr>
                <w:rFonts w:ascii="Times New Roman" w:eastAsia="黑体" w:hAnsi="Times New Roman" w:cs="Times New Roman"/>
                <w:bCs/>
                <w:noProof/>
                <w:sz w:val="28"/>
                <w:szCs w:val="40"/>
              </w:rPr>
              <w:t xml:space="preserve">  </w:t>
            </w:r>
            <w:r w:rsidRPr="008B20F2">
              <w:rPr>
                <w:rFonts w:ascii="Times New Roman" w:eastAsia="黑体" w:hAnsi="Times New Roman" w:cs="Times New Roman"/>
                <w:bCs/>
                <w:noProof/>
                <w:sz w:val="28"/>
                <w:szCs w:val="40"/>
              </w:rPr>
              <w:t>总</w:t>
            </w:r>
            <w:r w:rsidRPr="008B20F2">
              <w:rPr>
                <w:rFonts w:ascii="Times New Roman" w:eastAsia="黑体" w:hAnsi="Times New Roman" w:cs="Times New Roman"/>
                <w:bCs/>
                <w:noProof/>
                <w:sz w:val="28"/>
                <w:szCs w:val="40"/>
              </w:rPr>
              <w:t xml:space="preserve">  </w:t>
            </w:r>
            <w:r w:rsidRPr="008B20F2">
              <w:rPr>
                <w:rFonts w:ascii="Times New Roman" w:eastAsia="黑体" w:hAnsi="Times New Roman" w:cs="Times New Roman"/>
                <w:bCs/>
                <w:noProof/>
                <w:sz w:val="28"/>
                <w:szCs w:val="40"/>
              </w:rPr>
              <w:t>则</w:t>
            </w:r>
            <w:r w:rsidRPr="008B20F2">
              <w:rPr>
                <w:rFonts w:ascii="Times New Roman" w:hAnsi="Times New Roman" w:cs="Times New Roman"/>
                <w:noProof/>
                <w:sz w:val="28"/>
                <w:szCs w:val="32"/>
              </w:rPr>
              <w:tab/>
            </w:r>
            <w:r w:rsidRPr="008B20F2">
              <w:rPr>
                <w:rFonts w:ascii="Times New Roman" w:hAnsi="Times New Roman" w:cs="Times New Roman"/>
                <w:noProof/>
                <w:sz w:val="28"/>
                <w:szCs w:val="32"/>
              </w:rPr>
              <w:fldChar w:fldCharType="begin"/>
            </w:r>
            <w:r w:rsidRPr="008B20F2">
              <w:rPr>
                <w:rFonts w:ascii="Times New Roman" w:hAnsi="Times New Roman" w:cs="Times New Roman"/>
                <w:noProof/>
                <w:sz w:val="28"/>
                <w:szCs w:val="32"/>
              </w:rPr>
              <w:instrText xml:space="preserve"> PAGEREF _Toc12864 \h </w:instrText>
            </w:r>
            <w:r w:rsidRPr="008B20F2">
              <w:rPr>
                <w:rFonts w:ascii="Times New Roman" w:hAnsi="Times New Roman" w:cs="Times New Roman"/>
                <w:noProof/>
                <w:sz w:val="28"/>
                <w:szCs w:val="32"/>
              </w:rPr>
            </w:r>
            <w:r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1</w:t>
            </w:r>
            <w:r w:rsidRPr="008B20F2">
              <w:rPr>
                <w:rFonts w:ascii="Times New Roman" w:hAnsi="Times New Roman" w:cs="Times New Roman"/>
                <w:noProof/>
                <w:sz w:val="28"/>
                <w:szCs w:val="32"/>
              </w:rPr>
              <w:fldChar w:fldCharType="end"/>
            </w:r>
          </w:hyperlink>
        </w:p>
        <w:p w14:paraId="75163FBB" w14:textId="32AD420A" w:rsidR="002A0AE9" w:rsidRPr="008B20F2" w:rsidRDefault="00927C8E" w:rsidP="008B20F2">
          <w:pPr>
            <w:pStyle w:val="TOC1"/>
            <w:tabs>
              <w:tab w:val="right" w:leader="dot" w:pos="8306"/>
            </w:tabs>
            <w:snapToGrid w:val="0"/>
            <w:spacing w:line="480" w:lineRule="exact"/>
            <w:rPr>
              <w:rFonts w:ascii="Times New Roman" w:hAnsi="Times New Roman" w:cs="Times New Roman"/>
              <w:noProof/>
              <w:sz w:val="28"/>
              <w:szCs w:val="32"/>
            </w:rPr>
          </w:pPr>
          <w:hyperlink w:anchor="_Toc14593" w:history="1">
            <w:r w:rsidR="009964AB" w:rsidRPr="008B20F2">
              <w:rPr>
                <w:rFonts w:ascii="Times New Roman" w:eastAsia="黑体" w:hAnsi="Times New Roman" w:cs="Times New Roman"/>
                <w:bCs/>
                <w:noProof/>
                <w:sz w:val="28"/>
                <w:szCs w:val="40"/>
              </w:rPr>
              <w:t>第二章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奖励范围</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_Toc14593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1</w:t>
            </w:r>
            <w:r w:rsidR="009964AB" w:rsidRPr="008B20F2">
              <w:rPr>
                <w:rFonts w:ascii="Times New Roman" w:hAnsi="Times New Roman" w:cs="Times New Roman"/>
                <w:noProof/>
                <w:sz w:val="28"/>
                <w:szCs w:val="32"/>
              </w:rPr>
              <w:fldChar w:fldCharType="end"/>
            </w:r>
          </w:hyperlink>
        </w:p>
        <w:p w14:paraId="7197E3F7" w14:textId="7EFB40E8"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15198" w:history="1">
            <w:r w:rsidR="009964AB" w:rsidRPr="008B20F2">
              <w:rPr>
                <w:rFonts w:ascii="Times New Roman" w:eastAsia="仿宋_GB2312" w:hAnsi="Times New Roman" w:cs="Times New Roman"/>
                <w:noProof/>
                <w:sz w:val="28"/>
                <w:szCs w:val="40"/>
              </w:rPr>
              <w:t>第一节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工程勘察</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_Toc15198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1</w:t>
            </w:r>
            <w:r w:rsidR="009964AB" w:rsidRPr="008B20F2">
              <w:rPr>
                <w:rFonts w:ascii="Times New Roman" w:eastAsia="仿宋_GB2312" w:hAnsi="Times New Roman" w:cs="Times New Roman"/>
                <w:noProof/>
                <w:sz w:val="28"/>
                <w:szCs w:val="32"/>
              </w:rPr>
              <w:fldChar w:fldCharType="end"/>
            </w:r>
          </w:hyperlink>
        </w:p>
        <w:p w14:paraId="6B115E75" w14:textId="02DAA906"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2" w:history="1">
            <w:r w:rsidR="009964AB" w:rsidRPr="008B20F2">
              <w:rPr>
                <w:rFonts w:ascii="Times New Roman" w:eastAsia="仿宋_GB2312" w:hAnsi="Times New Roman" w:cs="Times New Roman"/>
                <w:noProof/>
                <w:snapToGrid w:val="0"/>
                <w:kern w:val="21"/>
                <w:sz w:val="28"/>
                <w:szCs w:val="40"/>
              </w:rPr>
              <w:t>第二节</w:t>
            </w:r>
            <w:r w:rsidR="009964AB" w:rsidRPr="008B20F2">
              <w:rPr>
                <w:rFonts w:ascii="Times New Roman" w:eastAsia="仿宋_GB2312" w:hAnsi="Times New Roman" w:cs="Times New Roman"/>
                <w:noProof/>
                <w:snapToGrid w:val="0"/>
                <w:kern w:val="21"/>
                <w:sz w:val="28"/>
                <w:szCs w:val="40"/>
              </w:rPr>
              <w:t xml:space="preserve">  </w:t>
            </w:r>
            <w:r w:rsidR="009964AB" w:rsidRPr="008B20F2">
              <w:rPr>
                <w:rFonts w:ascii="Times New Roman" w:eastAsia="仿宋_GB2312" w:hAnsi="Times New Roman" w:cs="Times New Roman"/>
                <w:noProof/>
                <w:snapToGrid w:val="0"/>
                <w:kern w:val="21"/>
                <w:sz w:val="28"/>
                <w:szCs w:val="40"/>
              </w:rPr>
              <w:t>建筑设计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_Toc22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2</w:t>
            </w:r>
            <w:r w:rsidR="009964AB" w:rsidRPr="008B20F2">
              <w:rPr>
                <w:rFonts w:ascii="Times New Roman" w:eastAsia="仿宋_GB2312" w:hAnsi="Times New Roman" w:cs="Times New Roman"/>
                <w:noProof/>
                <w:sz w:val="28"/>
                <w:szCs w:val="32"/>
              </w:rPr>
              <w:fldChar w:fldCharType="end"/>
            </w:r>
          </w:hyperlink>
        </w:p>
        <w:p w14:paraId="1461A5B8" w14:textId="372C259D"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4433" w:history="1">
            <w:r w:rsidR="009964AB" w:rsidRPr="008B20F2">
              <w:rPr>
                <w:rFonts w:ascii="Times New Roman" w:eastAsia="仿宋_GB2312" w:hAnsi="Times New Roman" w:cs="Times New Roman"/>
                <w:noProof/>
                <w:sz w:val="28"/>
                <w:szCs w:val="40"/>
              </w:rPr>
              <w:t>第三节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市政公用工程设计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_Toc24433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2</w:t>
            </w:r>
            <w:r w:rsidR="009964AB" w:rsidRPr="008B20F2">
              <w:rPr>
                <w:rFonts w:ascii="Times New Roman" w:eastAsia="仿宋_GB2312" w:hAnsi="Times New Roman" w:cs="Times New Roman"/>
                <w:noProof/>
                <w:sz w:val="28"/>
                <w:szCs w:val="32"/>
              </w:rPr>
              <w:fldChar w:fldCharType="end"/>
            </w:r>
          </w:hyperlink>
        </w:p>
        <w:p w14:paraId="011F3706" w14:textId="5DD3BBC2"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17931" w:history="1">
            <w:r w:rsidR="009964AB" w:rsidRPr="008B20F2">
              <w:rPr>
                <w:rFonts w:ascii="Times New Roman" w:eastAsia="仿宋_GB2312" w:hAnsi="Times New Roman" w:cs="Times New Roman"/>
                <w:noProof/>
                <w:sz w:val="28"/>
                <w:szCs w:val="40"/>
              </w:rPr>
              <w:t>第四节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园林景观与生态环境设计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_Toc17931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3</w:t>
            </w:r>
            <w:r w:rsidR="009964AB" w:rsidRPr="008B20F2">
              <w:rPr>
                <w:rFonts w:ascii="Times New Roman" w:eastAsia="仿宋_GB2312" w:hAnsi="Times New Roman" w:cs="Times New Roman"/>
                <w:noProof/>
                <w:sz w:val="28"/>
                <w:szCs w:val="32"/>
              </w:rPr>
              <w:fldChar w:fldCharType="end"/>
            </w:r>
          </w:hyperlink>
        </w:p>
        <w:p w14:paraId="258E96FB" w14:textId="355D7071"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7339" w:history="1">
            <w:r w:rsidR="009964AB" w:rsidRPr="008B20F2">
              <w:rPr>
                <w:rFonts w:ascii="Times New Roman" w:eastAsia="仿宋_GB2312" w:hAnsi="Times New Roman" w:cs="Times New Roman"/>
                <w:noProof/>
                <w:sz w:val="28"/>
                <w:szCs w:val="40"/>
              </w:rPr>
              <w:t>第五节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传统建筑设计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_Toc7339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3</w:t>
            </w:r>
            <w:r w:rsidR="009964AB" w:rsidRPr="008B20F2">
              <w:rPr>
                <w:rFonts w:ascii="Times New Roman" w:eastAsia="仿宋_GB2312" w:hAnsi="Times New Roman" w:cs="Times New Roman"/>
                <w:noProof/>
                <w:sz w:val="28"/>
                <w:szCs w:val="32"/>
              </w:rPr>
              <w:fldChar w:fldCharType="end"/>
            </w:r>
          </w:hyperlink>
        </w:p>
        <w:p w14:paraId="6A42DEB1" w14:textId="50C96B01"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8722" w:history="1">
            <w:r w:rsidR="009964AB" w:rsidRPr="008B20F2">
              <w:rPr>
                <w:rFonts w:ascii="Times New Roman" w:eastAsia="仿宋_GB2312" w:hAnsi="Times New Roman" w:cs="Times New Roman"/>
                <w:noProof/>
                <w:sz w:val="28"/>
                <w:szCs w:val="40"/>
              </w:rPr>
              <w:t>第六节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住宅与住宅小区设计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_Toc28722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3</w:t>
            </w:r>
            <w:r w:rsidR="009964AB" w:rsidRPr="008B20F2">
              <w:rPr>
                <w:rFonts w:ascii="Times New Roman" w:eastAsia="仿宋_GB2312" w:hAnsi="Times New Roman" w:cs="Times New Roman"/>
                <w:noProof/>
                <w:sz w:val="28"/>
                <w:szCs w:val="32"/>
              </w:rPr>
              <w:fldChar w:fldCharType="end"/>
            </w:r>
          </w:hyperlink>
        </w:p>
        <w:p w14:paraId="22662AE5" w14:textId="521A34C5"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19291" w:history="1">
            <w:r w:rsidR="009964AB" w:rsidRPr="008B20F2">
              <w:rPr>
                <w:rFonts w:ascii="Times New Roman" w:eastAsia="仿宋_GB2312" w:hAnsi="Times New Roman" w:cs="Times New Roman"/>
                <w:noProof/>
                <w:sz w:val="28"/>
                <w:szCs w:val="40"/>
              </w:rPr>
              <w:t>第七节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工程勘察设计软件</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_Toc19291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3</w:t>
            </w:r>
            <w:r w:rsidR="009964AB" w:rsidRPr="008B20F2">
              <w:rPr>
                <w:rFonts w:ascii="Times New Roman" w:eastAsia="仿宋_GB2312" w:hAnsi="Times New Roman" w:cs="Times New Roman"/>
                <w:noProof/>
                <w:sz w:val="28"/>
                <w:szCs w:val="32"/>
              </w:rPr>
              <w:fldChar w:fldCharType="end"/>
            </w:r>
          </w:hyperlink>
        </w:p>
        <w:p w14:paraId="44885547" w14:textId="620CD65C"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5816" w:history="1">
            <w:r w:rsidR="009964AB" w:rsidRPr="008B20F2">
              <w:rPr>
                <w:rFonts w:ascii="Times New Roman" w:eastAsia="仿宋_GB2312" w:hAnsi="Times New Roman" w:cs="Times New Roman"/>
                <w:noProof/>
                <w:sz w:val="28"/>
                <w:szCs w:val="40"/>
              </w:rPr>
              <w:t>第八节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建筑工程标准设计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_Toc25816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4</w:t>
            </w:r>
            <w:r w:rsidR="009964AB" w:rsidRPr="008B20F2">
              <w:rPr>
                <w:rFonts w:ascii="Times New Roman" w:eastAsia="仿宋_GB2312" w:hAnsi="Times New Roman" w:cs="Times New Roman"/>
                <w:noProof/>
                <w:sz w:val="28"/>
                <w:szCs w:val="32"/>
              </w:rPr>
              <w:fldChar w:fldCharType="end"/>
            </w:r>
          </w:hyperlink>
        </w:p>
        <w:p w14:paraId="3D3C6693" w14:textId="0BFBEB7E"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1223" w:history="1">
            <w:r w:rsidR="009964AB" w:rsidRPr="008B20F2">
              <w:rPr>
                <w:rFonts w:ascii="Times New Roman" w:eastAsia="仿宋_GB2312" w:hAnsi="Times New Roman" w:cs="Times New Roman"/>
                <w:noProof/>
                <w:sz w:val="28"/>
                <w:szCs w:val="40"/>
              </w:rPr>
              <w:t>第九节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建筑电气设计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_Toc21223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4</w:t>
            </w:r>
            <w:r w:rsidR="009964AB" w:rsidRPr="008B20F2">
              <w:rPr>
                <w:rFonts w:ascii="Times New Roman" w:eastAsia="仿宋_GB2312" w:hAnsi="Times New Roman" w:cs="Times New Roman"/>
                <w:noProof/>
                <w:sz w:val="28"/>
                <w:szCs w:val="32"/>
              </w:rPr>
              <w:fldChar w:fldCharType="end"/>
            </w:r>
          </w:hyperlink>
        </w:p>
        <w:p w14:paraId="5137F0D0" w14:textId="60FAC148"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6325" w:history="1">
            <w:r w:rsidR="009964AB" w:rsidRPr="008B20F2">
              <w:rPr>
                <w:rFonts w:ascii="Times New Roman" w:eastAsia="仿宋_GB2312" w:hAnsi="Times New Roman" w:cs="Times New Roman"/>
                <w:noProof/>
                <w:sz w:val="28"/>
                <w:szCs w:val="40"/>
              </w:rPr>
              <w:t>第十节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建筑环境与能源应用设计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_Toc26325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4</w:t>
            </w:r>
            <w:r w:rsidR="009964AB" w:rsidRPr="008B20F2">
              <w:rPr>
                <w:rFonts w:ascii="Times New Roman" w:eastAsia="仿宋_GB2312" w:hAnsi="Times New Roman" w:cs="Times New Roman"/>
                <w:noProof/>
                <w:sz w:val="28"/>
                <w:szCs w:val="32"/>
              </w:rPr>
              <w:fldChar w:fldCharType="end"/>
            </w:r>
          </w:hyperlink>
        </w:p>
        <w:p w14:paraId="6A1E4C7A" w14:textId="3B31331A"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10160" w:history="1">
            <w:r w:rsidR="009964AB" w:rsidRPr="008B20F2">
              <w:rPr>
                <w:rFonts w:ascii="Times New Roman" w:eastAsia="仿宋_GB2312" w:hAnsi="Times New Roman" w:cs="Times New Roman"/>
                <w:noProof/>
                <w:sz w:val="28"/>
                <w:szCs w:val="40"/>
              </w:rPr>
              <w:t>第十一节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建筑智能化设计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_Toc10160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4</w:t>
            </w:r>
            <w:r w:rsidR="009964AB" w:rsidRPr="008B20F2">
              <w:rPr>
                <w:rFonts w:ascii="Times New Roman" w:eastAsia="仿宋_GB2312" w:hAnsi="Times New Roman" w:cs="Times New Roman"/>
                <w:noProof/>
                <w:sz w:val="28"/>
                <w:szCs w:val="32"/>
              </w:rPr>
              <w:fldChar w:fldCharType="end"/>
            </w:r>
          </w:hyperlink>
        </w:p>
        <w:p w14:paraId="2768DA42" w14:textId="423199D6"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7231" w:history="1">
            <w:r w:rsidR="009964AB" w:rsidRPr="008B20F2">
              <w:rPr>
                <w:rFonts w:ascii="Times New Roman" w:eastAsia="仿宋_GB2312" w:hAnsi="Times New Roman" w:cs="Times New Roman"/>
                <w:noProof/>
                <w:sz w:val="28"/>
                <w:szCs w:val="40"/>
              </w:rPr>
              <w:t>第十二节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建筑结构与抗震设计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_Toc27231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5</w:t>
            </w:r>
            <w:r w:rsidR="009964AB" w:rsidRPr="008B20F2">
              <w:rPr>
                <w:rFonts w:ascii="Times New Roman" w:eastAsia="仿宋_GB2312" w:hAnsi="Times New Roman" w:cs="Times New Roman"/>
                <w:noProof/>
                <w:sz w:val="28"/>
                <w:szCs w:val="32"/>
              </w:rPr>
              <w:fldChar w:fldCharType="end"/>
            </w:r>
          </w:hyperlink>
        </w:p>
        <w:p w14:paraId="7C89EC11" w14:textId="60CFC1BC"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4831" w:history="1">
            <w:r w:rsidR="009964AB" w:rsidRPr="008B20F2">
              <w:rPr>
                <w:rFonts w:ascii="Times New Roman" w:eastAsia="仿宋_GB2312" w:hAnsi="Times New Roman" w:cs="Times New Roman"/>
                <w:noProof/>
                <w:sz w:val="28"/>
                <w:szCs w:val="40"/>
              </w:rPr>
              <w:t>第十三节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水系统工程设计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_Toc24831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5</w:t>
            </w:r>
            <w:r w:rsidR="009964AB" w:rsidRPr="008B20F2">
              <w:rPr>
                <w:rFonts w:ascii="Times New Roman" w:eastAsia="仿宋_GB2312" w:hAnsi="Times New Roman" w:cs="Times New Roman"/>
                <w:noProof/>
                <w:sz w:val="28"/>
                <w:szCs w:val="32"/>
              </w:rPr>
              <w:fldChar w:fldCharType="end"/>
            </w:r>
          </w:hyperlink>
        </w:p>
        <w:p w14:paraId="52323D10" w14:textId="74927AB6"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5574" w:history="1">
            <w:r w:rsidR="009964AB" w:rsidRPr="008B20F2">
              <w:rPr>
                <w:rFonts w:ascii="Times New Roman" w:eastAsia="仿宋_GB2312" w:hAnsi="Times New Roman" w:cs="Times New Roman"/>
                <w:noProof/>
                <w:sz w:val="28"/>
                <w:szCs w:val="40"/>
              </w:rPr>
              <w:t>第十四节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人防工程设计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_Toc5574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5</w:t>
            </w:r>
            <w:r w:rsidR="009964AB" w:rsidRPr="008B20F2">
              <w:rPr>
                <w:rFonts w:ascii="Times New Roman" w:eastAsia="仿宋_GB2312" w:hAnsi="Times New Roman" w:cs="Times New Roman"/>
                <w:noProof/>
                <w:sz w:val="28"/>
                <w:szCs w:val="32"/>
              </w:rPr>
              <w:fldChar w:fldCharType="end"/>
            </w:r>
          </w:hyperlink>
        </w:p>
        <w:p w14:paraId="6C5D7670" w14:textId="2118F73B" w:rsidR="002A0AE9" w:rsidRPr="008B20F2" w:rsidRDefault="00927C8E" w:rsidP="008B20F2">
          <w:pPr>
            <w:pStyle w:val="TOC2"/>
            <w:tabs>
              <w:tab w:val="right" w:leader="dot" w:pos="8306"/>
            </w:tabs>
            <w:snapToGrid w:val="0"/>
            <w:spacing w:line="480" w:lineRule="exact"/>
            <w:rPr>
              <w:rFonts w:ascii="Times New Roman" w:eastAsia="仿宋_GB2312" w:hAnsi="Times New Roman" w:cs="Times New Roman"/>
              <w:noProof/>
              <w:sz w:val="28"/>
              <w:szCs w:val="32"/>
            </w:rPr>
          </w:pPr>
          <w:hyperlink w:anchor="_Toc28522" w:history="1">
            <w:r w:rsidR="009964AB" w:rsidRPr="008B20F2">
              <w:rPr>
                <w:rFonts w:ascii="Times New Roman" w:eastAsia="仿宋_GB2312" w:hAnsi="Times New Roman" w:cs="Times New Roman"/>
                <w:noProof/>
                <w:sz w:val="28"/>
                <w:szCs w:val="40"/>
              </w:rPr>
              <w:t>第十五节</w:t>
            </w:r>
            <w:r w:rsidR="009964AB" w:rsidRPr="008B20F2">
              <w:rPr>
                <w:rFonts w:ascii="Times New Roman" w:eastAsia="仿宋_GB2312" w:hAnsi="Times New Roman" w:cs="Times New Roman"/>
                <w:noProof/>
                <w:sz w:val="28"/>
                <w:szCs w:val="40"/>
              </w:rPr>
              <w:t xml:space="preserve">  </w:t>
            </w:r>
            <w:r w:rsidR="009964AB" w:rsidRPr="008B20F2">
              <w:rPr>
                <w:rFonts w:ascii="Times New Roman" w:eastAsia="仿宋_GB2312" w:hAnsi="Times New Roman" w:cs="Times New Roman"/>
                <w:noProof/>
                <w:sz w:val="28"/>
                <w:szCs w:val="40"/>
              </w:rPr>
              <w:t>建筑工业化设计</w:t>
            </w:r>
            <w:r w:rsidR="009964AB" w:rsidRPr="008B20F2">
              <w:rPr>
                <w:rFonts w:ascii="Times New Roman" w:eastAsia="仿宋_GB2312" w:hAnsi="Times New Roman" w:cs="Times New Roman"/>
                <w:noProof/>
                <w:sz w:val="28"/>
                <w:szCs w:val="32"/>
              </w:rPr>
              <w:tab/>
            </w:r>
            <w:r w:rsidR="009964AB" w:rsidRPr="008B20F2">
              <w:rPr>
                <w:rFonts w:ascii="Times New Roman" w:eastAsia="仿宋_GB2312" w:hAnsi="Times New Roman" w:cs="Times New Roman"/>
                <w:noProof/>
                <w:sz w:val="28"/>
                <w:szCs w:val="32"/>
              </w:rPr>
              <w:fldChar w:fldCharType="begin"/>
            </w:r>
            <w:r w:rsidR="009964AB" w:rsidRPr="008B20F2">
              <w:rPr>
                <w:rFonts w:ascii="Times New Roman" w:eastAsia="仿宋_GB2312" w:hAnsi="Times New Roman" w:cs="Times New Roman"/>
                <w:noProof/>
                <w:sz w:val="28"/>
                <w:szCs w:val="32"/>
              </w:rPr>
              <w:instrText xml:space="preserve"> PAGEREF _Toc28522 \h </w:instrText>
            </w:r>
            <w:r w:rsidR="009964AB" w:rsidRPr="008B20F2">
              <w:rPr>
                <w:rFonts w:ascii="Times New Roman" w:eastAsia="仿宋_GB2312" w:hAnsi="Times New Roman" w:cs="Times New Roman"/>
                <w:noProof/>
                <w:sz w:val="28"/>
                <w:szCs w:val="32"/>
              </w:rPr>
            </w:r>
            <w:r w:rsidR="009964AB" w:rsidRPr="008B20F2">
              <w:rPr>
                <w:rFonts w:ascii="Times New Roman" w:eastAsia="仿宋_GB2312" w:hAnsi="Times New Roman" w:cs="Times New Roman"/>
                <w:noProof/>
                <w:sz w:val="28"/>
                <w:szCs w:val="32"/>
              </w:rPr>
              <w:fldChar w:fldCharType="separate"/>
            </w:r>
            <w:r w:rsidR="00D41764">
              <w:rPr>
                <w:rFonts w:ascii="Times New Roman" w:eastAsia="仿宋_GB2312" w:hAnsi="Times New Roman" w:cs="Times New Roman"/>
                <w:noProof/>
                <w:sz w:val="28"/>
                <w:szCs w:val="32"/>
              </w:rPr>
              <w:t>5</w:t>
            </w:r>
            <w:r w:rsidR="009964AB" w:rsidRPr="008B20F2">
              <w:rPr>
                <w:rFonts w:ascii="Times New Roman" w:eastAsia="仿宋_GB2312" w:hAnsi="Times New Roman" w:cs="Times New Roman"/>
                <w:noProof/>
                <w:sz w:val="28"/>
                <w:szCs w:val="32"/>
              </w:rPr>
              <w:fldChar w:fldCharType="end"/>
            </w:r>
          </w:hyperlink>
        </w:p>
        <w:p w14:paraId="5895888B" w14:textId="5D283721" w:rsidR="002A0AE9" w:rsidRPr="008B20F2" w:rsidRDefault="00927C8E" w:rsidP="008B20F2">
          <w:pPr>
            <w:pStyle w:val="TOC1"/>
            <w:tabs>
              <w:tab w:val="right" w:leader="dot" w:pos="8306"/>
            </w:tabs>
            <w:snapToGrid w:val="0"/>
            <w:spacing w:line="480" w:lineRule="exact"/>
            <w:rPr>
              <w:rFonts w:ascii="Times New Roman" w:hAnsi="Times New Roman" w:cs="Times New Roman"/>
              <w:noProof/>
              <w:sz w:val="28"/>
              <w:szCs w:val="32"/>
            </w:rPr>
          </w:pPr>
          <w:hyperlink w:anchor="_Toc29893" w:history="1">
            <w:r w:rsidR="009964AB" w:rsidRPr="008B20F2">
              <w:rPr>
                <w:rFonts w:ascii="Times New Roman" w:eastAsia="黑体" w:hAnsi="Times New Roman" w:cs="Times New Roman"/>
                <w:noProof/>
                <w:sz w:val="28"/>
                <w:szCs w:val="40"/>
              </w:rPr>
              <w:t>第三章</w:t>
            </w:r>
            <w:r w:rsidR="009964AB" w:rsidRPr="008B20F2">
              <w:rPr>
                <w:rFonts w:ascii="Times New Roman" w:eastAsia="黑体" w:hAnsi="Times New Roman" w:cs="Times New Roman"/>
                <w:noProof/>
                <w:sz w:val="28"/>
                <w:szCs w:val="40"/>
              </w:rPr>
              <w:t xml:space="preserve">  </w:t>
            </w:r>
            <w:r w:rsidR="009964AB" w:rsidRPr="008B20F2">
              <w:rPr>
                <w:rFonts w:ascii="Times New Roman" w:eastAsia="黑体" w:hAnsi="Times New Roman" w:cs="Times New Roman"/>
                <w:noProof/>
                <w:sz w:val="28"/>
                <w:szCs w:val="40"/>
              </w:rPr>
              <w:t>评审机构</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_Toc29893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6</w:t>
            </w:r>
            <w:r w:rsidR="009964AB" w:rsidRPr="008B20F2">
              <w:rPr>
                <w:rFonts w:ascii="Times New Roman" w:hAnsi="Times New Roman" w:cs="Times New Roman"/>
                <w:noProof/>
                <w:sz w:val="28"/>
                <w:szCs w:val="32"/>
              </w:rPr>
              <w:fldChar w:fldCharType="end"/>
            </w:r>
          </w:hyperlink>
        </w:p>
        <w:p w14:paraId="7BA41F06" w14:textId="72D3E61B" w:rsidR="002A0AE9" w:rsidRPr="008B20F2" w:rsidRDefault="00927C8E" w:rsidP="008B20F2">
          <w:pPr>
            <w:pStyle w:val="TOC1"/>
            <w:tabs>
              <w:tab w:val="right" w:leader="dot" w:pos="8306"/>
            </w:tabs>
            <w:snapToGrid w:val="0"/>
            <w:spacing w:line="480" w:lineRule="exact"/>
            <w:rPr>
              <w:rFonts w:ascii="Times New Roman" w:hAnsi="Times New Roman" w:cs="Times New Roman"/>
              <w:noProof/>
              <w:sz w:val="28"/>
              <w:szCs w:val="32"/>
            </w:rPr>
          </w:pPr>
          <w:hyperlink w:anchor="_Toc32593" w:history="1">
            <w:r w:rsidR="009964AB" w:rsidRPr="008B20F2">
              <w:rPr>
                <w:rFonts w:ascii="Times New Roman" w:eastAsia="黑体" w:hAnsi="Times New Roman" w:cs="Times New Roman"/>
                <w:bCs/>
                <w:noProof/>
                <w:sz w:val="28"/>
                <w:szCs w:val="40"/>
              </w:rPr>
              <w:t>第四章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申报及推荐</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_Toc32593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7</w:t>
            </w:r>
            <w:r w:rsidR="009964AB" w:rsidRPr="008B20F2">
              <w:rPr>
                <w:rFonts w:ascii="Times New Roman" w:hAnsi="Times New Roman" w:cs="Times New Roman"/>
                <w:noProof/>
                <w:sz w:val="28"/>
                <w:szCs w:val="32"/>
              </w:rPr>
              <w:fldChar w:fldCharType="end"/>
            </w:r>
          </w:hyperlink>
        </w:p>
        <w:p w14:paraId="624723E9" w14:textId="2C312B75" w:rsidR="002A0AE9" w:rsidRPr="008B20F2" w:rsidRDefault="00927C8E" w:rsidP="008B20F2">
          <w:pPr>
            <w:pStyle w:val="TOC1"/>
            <w:tabs>
              <w:tab w:val="right" w:leader="dot" w:pos="8306"/>
            </w:tabs>
            <w:snapToGrid w:val="0"/>
            <w:spacing w:line="480" w:lineRule="exact"/>
            <w:rPr>
              <w:rFonts w:ascii="Times New Roman" w:eastAsia="仿宋_GB2312" w:hAnsi="Times New Roman" w:cs="Times New Roman"/>
              <w:noProof/>
              <w:sz w:val="28"/>
              <w:szCs w:val="32"/>
            </w:rPr>
          </w:pPr>
          <w:hyperlink w:anchor="_Toc23425" w:history="1">
            <w:r w:rsidR="009964AB" w:rsidRPr="008B20F2">
              <w:rPr>
                <w:rFonts w:ascii="Times New Roman" w:eastAsia="黑体" w:hAnsi="Times New Roman" w:cs="Times New Roman"/>
                <w:bCs/>
                <w:noProof/>
                <w:sz w:val="28"/>
                <w:szCs w:val="40"/>
              </w:rPr>
              <w:t>第五章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评</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审</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_Toc23425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8</w:t>
            </w:r>
            <w:r w:rsidR="009964AB" w:rsidRPr="008B20F2">
              <w:rPr>
                <w:rFonts w:ascii="Times New Roman" w:hAnsi="Times New Roman" w:cs="Times New Roman"/>
                <w:noProof/>
                <w:sz w:val="28"/>
                <w:szCs w:val="32"/>
              </w:rPr>
              <w:fldChar w:fldCharType="end"/>
            </w:r>
          </w:hyperlink>
        </w:p>
        <w:p w14:paraId="5E398FDD" w14:textId="0A689165" w:rsidR="002A0AE9" w:rsidRPr="008B20F2" w:rsidRDefault="00927C8E" w:rsidP="008B20F2">
          <w:pPr>
            <w:pStyle w:val="TOC1"/>
            <w:tabs>
              <w:tab w:val="right" w:leader="dot" w:pos="8306"/>
            </w:tabs>
            <w:snapToGrid w:val="0"/>
            <w:spacing w:line="480" w:lineRule="exact"/>
            <w:rPr>
              <w:rFonts w:ascii="Times New Roman" w:hAnsi="Times New Roman" w:cs="Times New Roman"/>
              <w:noProof/>
              <w:sz w:val="28"/>
              <w:szCs w:val="32"/>
            </w:rPr>
          </w:pPr>
          <w:hyperlink w:anchor="_Toc10893" w:history="1">
            <w:r w:rsidR="009964AB" w:rsidRPr="008B20F2">
              <w:rPr>
                <w:rFonts w:ascii="Times New Roman" w:eastAsia="黑体" w:hAnsi="Times New Roman" w:cs="Times New Roman"/>
                <w:bCs/>
                <w:noProof/>
                <w:sz w:val="28"/>
                <w:szCs w:val="40"/>
              </w:rPr>
              <w:t>第六章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异议及其处理</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_Toc10893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24</w:t>
            </w:r>
            <w:r w:rsidR="009964AB" w:rsidRPr="008B20F2">
              <w:rPr>
                <w:rFonts w:ascii="Times New Roman" w:hAnsi="Times New Roman" w:cs="Times New Roman"/>
                <w:noProof/>
                <w:sz w:val="28"/>
                <w:szCs w:val="32"/>
              </w:rPr>
              <w:fldChar w:fldCharType="end"/>
            </w:r>
          </w:hyperlink>
        </w:p>
        <w:p w14:paraId="6150F28A" w14:textId="275C74CA" w:rsidR="002A0AE9" w:rsidRPr="008B20F2" w:rsidRDefault="00927C8E" w:rsidP="008B20F2">
          <w:pPr>
            <w:pStyle w:val="TOC1"/>
            <w:tabs>
              <w:tab w:val="right" w:leader="dot" w:pos="8306"/>
            </w:tabs>
            <w:snapToGrid w:val="0"/>
            <w:spacing w:line="480" w:lineRule="exact"/>
            <w:rPr>
              <w:rFonts w:ascii="Times New Roman" w:hAnsi="Times New Roman" w:cs="Times New Roman"/>
              <w:noProof/>
              <w:sz w:val="28"/>
              <w:szCs w:val="32"/>
            </w:rPr>
          </w:pPr>
          <w:hyperlink w:anchor="_Toc6541" w:history="1">
            <w:r w:rsidR="009964AB" w:rsidRPr="008B20F2">
              <w:rPr>
                <w:rFonts w:ascii="Times New Roman" w:eastAsia="黑体" w:hAnsi="Times New Roman" w:cs="Times New Roman"/>
                <w:bCs/>
                <w:noProof/>
                <w:sz w:val="28"/>
                <w:szCs w:val="40"/>
              </w:rPr>
              <w:t>第七章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授</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奖</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_Toc6541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25</w:t>
            </w:r>
            <w:r w:rsidR="009964AB" w:rsidRPr="008B20F2">
              <w:rPr>
                <w:rFonts w:ascii="Times New Roman" w:hAnsi="Times New Roman" w:cs="Times New Roman"/>
                <w:noProof/>
                <w:sz w:val="28"/>
                <w:szCs w:val="32"/>
              </w:rPr>
              <w:fldChar w:fldCharType="end"/>
            </w:r>
          </w:hyperlink>
        </w:p>
        <w:p w14:paraId="79758F7E" w14:textId="14A33E3F" w:rsidR="002A0AE9" w:rsidRPr="008B20F2" w:rsidRDefault="00927C8E" w:rsidP="008B20F2">
          <w:pPr>
            <w:pStyle w:val="TOC1"/>
            <w:tabs>
              <w:tab w:val="right" w:leader="dot" w:pos="8306"/>
            </w:tabs>
            <w:snapToGrid w:val="0"/>
            <w:spacing w:line="480" w:lineRule="exact"/>
            <w:rPr>
              <w:rFonts w:ascii="Times New Roman" w:eastAsia="仿宋_GB2312" w:hAnsi="Times New Roman" w:cs="Times New Roman"/>
              <w:color w:val="000000"/>
              <w:sz w:val="44"/>
              <w:szCs w:val="44"/>
            </w:rPr>
            <w:sectPr w:rsidR="002A0AE9" w:rsidRPr="008B20F2">
              <w:pgSz w:w="11906" w:h="16838"/>
              <w:pgMar w:top="1440" w:right="1800" w:bottom="1440" w:left="1800" w:header="851" w:footer="992" w:gutter="0"/>
              <w:cols w:space="425"/>
              <w:docGrid w:type="lines" w:linePitch="312"/>
            </w:sectPr>
          </w:pPr>
          <w:hyperlink w:anchor="_Toc5424" w:history="1">
            <w:r w:rsidR="009964AB" w:rsidRPr="008B20F2">
              <w:rPr>
                <w:rFonts w:ascii="Times New Roman" w:eastAsia="黑体" w:hAnsi="Times New Roman" w:cs="Times New Roman"/>
                <w:bCs/>
                <w:noProof/>
                <w:sz w:val="28"/>
                <w:szCs w:val="40"/>
              </w:rPr>
              <w:t>第八章</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附</w:t>
            </w:r>
            <w:r w:rsidR="009964AB" w:rsidRPr="008B20F2">
              <w:rPr>
                <w:rFonts w:ascii="Times New Roman" w:eastAsia="黑体" w:hAnsi="Times New Roman" w:cs="Times New Roman"/>
                <w:bCs/>
                <w:noProof/>
                <w:sz w:val="28"/>
                <w:szCs w:val="40"/>
              </w:rPr>
              <w:t xml:space="preserve">  </w:t>
            </w:r>
            <w:r w:rsidR="009964AB" w:rsidRPr="008B20F2">
              <w:rPr>
                <w:rFonts w:ascii="Times New Roman" w:eastAsia="黑体" w:hAnsi="Times New Roman" w:cs="Times New Roman"/>
                <w:bCs/>
                <w:noProof/>
                <w:sz w:val="28"/>
                <w:szCs w:val="40"/>
              </w:rPr>
              <w:t>则</w:t>
            </w:r>
            <w:r w:rsidR="009964AB" w:rsidRPr="008B20F2">
              <w:rPr>
                <w:rFonts w:ascii="Times New Roman" w:hAnsi="Times New Roman" w:cs="Times New Roman"/>
                <w:noProof/>
                <w:sz w:val="28"/>
                <w:szCs w:val="32"/>
              </w:rPr>
              <w:tab/>
            </w:r>
            <w:r w:rsidR="009964AB" w:rsidRPr="008B20F2">
              <w:rPr>
                <w:rFonts w:ascii="Times New Roman" w:hAnsi="Times New Roman" w:cs="Times New Roman"/>
                <w:noProof/>
                <w:sz w:val="28"/>
                <w:szCs w:val="32"/>
              </w:rPr>
              <w:fldChar w:fldCharType="begin"/>
            </w:r>
            <w:r w:rsidR="009964AB" w:rsidRPr="008B20F2">
              <w:rPr>
                <w:rFonts w:ascii="Times New Roman" w:hAnsi="Times New Roman" w:cs="Times New Roman"/>
                <w:noProof/>
                <w:sz w:val="28"/>
                <w:szCs w:val="32"/>
              </w:rPr>
              <w:instrText xml:space="preserve"> PAGEREF _Toc5424 \h </w:instrText>
            </w:r>
            <w:r w:rsidR="009964AB" w:rsidRPr="008B20F2">
              <w:rPr>
                <w:rFonts w:ascii="Times New Roman" w:hAnsi="Times New Roman" w:cs="Times New Roman"/>
                <w:noProof/>
                <w:sz w:val="28"/>
                <w:szCs w:val="32"/>
              </w:rPr>
            </w:r>
            <w:r w:rsidR="009964AB" w:rsidRPr="008B20F2">
              <w:rPr>
                <w:rFonts w:ascii="Times New Roman" w:hAnsi="Times New Roman" w:cs="Times New Roman"/>
                <w:noProof/>
                <w:sz w:val="28"/>
                <w:szCs w:val="32"/>
              </w:rPr>
              <w:fldChar w:fldCharType="separate"/>
            </w:r>
            <w:r w:rsidR="00D41764">
              <w:rPr>
                <w:rFonts w:ascii="Times New Roman" w:hAnsi="Times New Roman" w:cs="Times New Roman"/>
                <w:noProof/>
                <w:sz w:val="28"/>
                <w:szCs w:val="32"/>
              </w:rPr>
              <w:t>25</w:t>
            </w:r>
            <w:r w:rsidR="009964AB" w:rsidRPr="008B20F2">
              <w:rPr>
                <w:rFonts w:ascii="Times New Roman" w:hAnsi="Times New Roman" w:cs="Times New Roman"/>
                <w:noProof/>
                <w:sz w:val="28"/>
                <w:szCs w:val="32"/>
              </w:rPr>
              <w:fldChar w:fldCharType="end"/>
            </w:r>
          </w:hyperlink>
          <w:r w:rsidR="009964AB" w:rsidRPr="008B20F2">
            <w:rPr>
              <w:rFonts w:ascii="Times New Roman" w:eastAsia="仿宋_GB2312" w:hAnsi="Times New Roman" w:cs="Times New Roman"/>
              <w:color w:val="000000"/>
              <w:sz w:val="28"/>
              <w:szCs w:val="36"/>
            </w:rPr>
            <w:fldChar w:fldCharType="end"/>
          </w:r>
        </w:p>
      </w:sdtContent>
    </w:sdt>
    <w:p w14:paraId="2E0EBC2D" w14:textId="77777777" w:rsidR="002A0AE9" w:rsidRPr="00172B90"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4" w:name="_Toc12864"/>
      <w:r w:rsidRPr="00172B90">
        <w:rPr>
          <w:rFonts w:ascii="黑体" w:eastAsia="黑体" w:hAnsi="黑体" w:cs="黑体" w:hint="eastAsia"/>
          <w:bCs/>
          <w:color w:val="000000"/>
          <w:sz w:val="28"/>
          <w:szCs w:val="28"/>
        </w:rPr>
        <w:lastRenderedPageBreak/>
        <w:t>第一章  总  则</w:t>
      </w:r>
      <w:bookmarkEnd w:id="4"/>
    </w:p>
    <w:p w14:paraId="0655D74E"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第一条  </w:t>
      </w:r>
      <w:r>
        <w:rPr>
          <w:rFonts w:ascii="Times New Roman" w:eastAsia="仿宋_GB2312" w:hAnsi="Times New Roman" w:cs="仿宋_GB2312" w:hint="eastAsia"/>
          <w:sz w:val="28"/>
          <w:szCs w:val="28"/>
        </w:rPr>
        <w:t>根据《</w:t>
      </w:r>
      <w:bookmarkStart w:id="5" w:name="OLE_LINK4"/>
      <w:r>
        <w:rPr>
          <w:rFonts w:ascii="Times New Roman" w:eastAsia="仿宋_GB2312" w:hAnsi="Times New Roman" w:cs="仿宋_GB2312" w:hint="eastAsia"/>
          <w:sz w:val="28"/>
          <w:szCs w:val="28"/>
        </w:rPr>
        <w:t>工程勘察、建筑设计行业和市政公用工程优秀勘察设计奖</w:t>
      </w:r>
      <w:bookmarkEnd w:id="5"/>
      <w:r>
        <w:rPr>
          <w:rFonts w:ascii="Times New Roman" w:eastAsia="仿宋_GB2312" w:hAnsi="Times New Roman" w:cs="仿宋_GB2312" w:hint="eastAsia"/>
          <w:sz w:val="28"/>
          <w:szCs w:val="28"/>
        </w:rPr>
        <w:t>评选办法》（以下简称“评选办法”）制定本细则。</w:t>
      </w:r>
    </w:p>
    <w:p w14:paraId="26316D5B"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第二条  </w:t>
      </w:r>
      <w:r>
        <w:rPr>
          <w:rFonts w:ascii="Times New Roman" w:eastAsia="仿宋_GB2312" w:hAnsi="Times New Roman" w:cs="仿宋_GB2312" w:hint="eastAsia"/>
          <w:sz w:val="28"/>
          <w:szCs w:val="28"/>
        </w:rPr>
        <w:t>本细则适用于工程勘察、建筑设计行业和市政公用工程优秀勘察设计奖（以下简称“行业优秀勘察设计奖”）的申报、推荐、评审、授奖等各环节工作。</w:t>
      </w:r>
    </w:p>
    <w:p w14:paraId="513D015E"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第三条  </w:t>
      </w:r>
      <w:r>
        <w:rPr>
          <w:rFonts w:ascii="Times New Roman" w:eastAsia="仿宋_GB2312" w:hAnsi="Times New Roman" w:cs="仿宋_GB2312" w:hint="eastAsia"/>
          <w:sz w:val="28"/>
          <w:szCs w:val="28"/>
        </w:rPr>
        <w:t>行业优秀勘察设计奖的推荐、评审和授奖，实行公开、公平、公正原则。</w:t>
      </w:r>
    </w:p>
    <w:p w14:paraId="2C6A4DAA"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第四条  </w:t>
      </w:r>
      <w:r>
        <w:rPr>
          <w:rFonts w:ascii="Times New Roman" w:eastAsia="仿宋_GB2312" w:hAnsi="Times New Roman" w:cs="仿宋_GB2312" w:hint="eastAsia"/>
          <w:sz w:val="28"/>
          <w:szCs w:val="28"/>
        </w:rPr>
        <w:t>行业优秀勘察设计奖的奖励对象为全国工程勘察设计行业具有创新性和明显示范作用的工程项目，以及在项目成功实现中通过技术研究开发和推广应用方面做出重要贡献的单位和个人。</w:t>
      </w:r>
    </w:p>
    <w:p w14:paraId="0532366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第五条  </w:t>
      </w:r>
      <w:r>
        <w:rPr>
          <w:rFonts w:ascii="Times New Roman" w:eastAsia="仿宋_GB2312" w:hAnsi="Times New Roman" w:cs="仿宋_GB2312" w:hint="eastAsia"/>
          <w:sz w:val="28"/>
          <w:szCs w:val="28"/>
        </w:rPr>
        <w:t>中国勘察设计协会（以下简称“中设协”）负责行业优秀勘察设计奖评审的组织工作。</w:t>
      </w:r>
    </w:p>
    <w:p w14:paraId="725E8188" w14:textId="77777777" w:rsidR="002A0AE9" w:rsidRDefault="002A0AE9" w:rsidP="00235775">
      <w:pPr>
        <w:pStyle w:val="a0"/>
        <w:adjustRightInd w:val="0"/>
        <w:snapToGrid w:val="0"/>
        <w:spacing w:after="0" w:line="600" w:lineRule="exact"/>
      </w:pPr>
    </w:p>
    <w:p w14:paraId="39DE86A5" w14:textId="1E091462" w:rsidR="002A0AE9" w:rsidRPr="00172B90" w:rsidRDefault="009964AB" w:rsidP="00172B90">
      <w:pPr>
        <w:adjustRightInd w:val="0"/>
        <w:snapToGrid w:val="0"/>
        <w:spacing w:line="600" w:lineRule="exact"/>
        <w:jc w:val="center"/>
        <w:outlineLvl w:val="0"/>
        <w:rPr>
          <w:rFonts w:ascii="黑体" w:eastAsia="黑体" w:hAnsi="黑体" w:cs="黑体"/>
          <w:bCs/>
          <w:color w:val="000000"/>
          <w:sz w:val="28"/>
          <w:szCs w:val="28"/>
        </w:rPr>
      </w:pPr>
      <w:bookmarkStart w:id="6" w:name="_Toc14593"/>
      <w:r>
        <w:rPr>
          <w:rFonts w:ascii="黑体" w:eastAsia="黑体" w:hAnsi="黑体" w:cs="黑体" w:hint="eastAsia"/>
          <w:bCs/>
          <w:color w:val="000000"/>
          <w:sz w:val="28"/>
          <w:szCs w:val="28"/>
        </w:rPr>
        <w:t>第二章  奖励范围</w:t>
      </w:r>
      <w:bookmarkEnd w:id="6"/>
    </w:p>
    <w:p w14:paraId="28E04142"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7" w:name="_Toc15198"/>
      <w:r>
        <w:rPr>
          <w:rFonts w:ascii="黑体" w:eastAsia="黑体" w:hAnsi="黑体" w:cs="黑体" w:hint="eastAsia"/>
          <w:color w:val="000000"/>
          <w:sz w:val="28"/>
          <w:szCs w:val="28"/>
        </w:rPr>
        <w:t>第一节  工程勘察</w:t>
      </w:r>
      <w:bookmarkEnd w:id="7"/>
    </w:p>
    <w:p w14:paraId="3E34483C" w14:textId="6DF7C109"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第六条  </w:t>
      </w:r>
      <w:r>
        <w:rPr>
          <w:rFonts w:ascii="Times New Roman" w:eastAsia="仿宋_GB2312" w:hAnsi="Times New Roman" w:cs="仿宋_GB2312" w:hint="eastAsia"/>
          <w:sz w:val="28"/>
          <w:szCs w:val="28"/>
        </w:rPr>
        <w:t>岩土工程技术服务项目：为城乡建设管理和土木工程项目提供的岩土工程技术服务成果，包括岩土工程勘察（含相关专项勘察）、岩土工程设计、岩土工程咨询、岩土工程检测监测等专业成果，或上述专业成果在专业全过程工程技术服务中的成果组合和在岩土治理中的应用成果，不包括岩土工程治理中的单纯施工项</w:t>
      </w:r>
      <w:r>
        <w:rPr>
          <w:rFonts w:ascii="Times New Roman" w:eastAsia="仿宋_GB2312" w:hAnsi="Times New Roman" w:cs="仿宋_GB2312" w:hint="eastAsia"/>
          <w:sz w:val="28"/>
          <w:szCs w:val="28"/>
        </w:rPr>
        <w:lastRenderedPageBreak/>
        <w:t>目。</w:t>
      </w:r>
    </w:p>
    <w:p w14:paraId="56B49316" w14:textId="690EFC25"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第七条  </w:t>
      </w:r>
      <w:r>
        <w:rPr>
          <w:rFonts w:ascii="Times New Roman" w:eastAsia="仿宋_GB2312" w:hAnsi="Times New Roman" w:cs="仿宋_GB2312" w:hint="eastAsia"/>
          <w:sz w:val="28"/>
          <w:szCs w:val="28"/>
        </w:rPr>
        <w:t>工程测量项目：城乡建设管理测量和土木工程项目测量及其信息化成果，不包括基础测绘和不动产登记测绘项目。</w:t>
      </w:r>
    </w:p>
    <w:p w14:paraId="687B9778" w14:textId="77777777" w:rsidR="002A0AE9" w:rsidRPr="00172B90"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8" w:name="_Toc22"/>
      <w:r w:rsidRPr="00172B90">
        <w:rPr>
          <w:rFonts w:ascii="黑体" w:eastAsia="黑体" w:hAnsi="黑体" w:cs="黑体" w:hint="eastAsia"/>
          <w:color w:val="000000"/>
          <w:sz w:val="28"/>
          <w:szCs w:val="28"/>
        </w:rPr>
        <w:t>第二节  建筑设计</w:t>
      </w:r>
      <w:bookmarkEnd w:id="8"/>
    </w:p>
    <w:p w14:paraId="686EC6AF"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第八条  </w:t>
      </w:r>
      <w:r>
        <w:rPr>
          <w:rFonts w:ascii="Times New Roman" w:eastAsia="仿宋_GB2312" w:hAnsi="Times New Roman" w:cs="仿宋_GB2312" w:hint="eastAsia"/>
          <w:sz w:val="28"/>
          <w:szCs w:val="28"/>
        </w:rPr>
        <w:t>公共建筑（含办公、体育、观演、商业、文化、博览、科教、医养、酒店、交通、综合）设计项目。</w:t>
      </w:r>
    </w:p>
    <w:p w14:paraId="7CC91D95"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第九条  </w:t>
      </w:r>
      <w:r>
        <w:rPr>
          <w:rFonts w:ascii="Times New Roman" w:eastAsia="仿宋_GB2312" w:hAnsi="Times New Roman" w:cs="仿宋_GB2312" w:hint="eastAsia"/>
          <w:sz w:val="28"/>
          <w:szCs w:val="28"/>
        </w:rPr>
        <w:t>一般工业建筑（不含工艺流程复杂的大、中型与成套工艺设计为主的工业建筑）设计项目。</w:t>
      </w:r>
    </w:p>
    <w:p w14:paraId="4D337224" w14:textId="7EEC04FC"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第十条  </w:t>
      </w:r>
      <w:r>
        <w:rPr>
          <w:rFonts w:ascii="Times New Roman" w:eastAsia="仿宋_GB2312" w:hAnsi="Times New Roman" w:cs="仿宋_GB2312" w:hint="eastAsia"/>
          <w:sz w:val="28"/>
          <w:szCs w:val="28"/>
        </w:rPr>
        <w:t>既有建筑改造设计项目。</w:t>
      </w:r>
    </w:p>
    <w:p w14:paraId="49AE9EA7"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9" w:name="_Toc24433"/>
      <w:r>
        <w:rPr>
          <w:rFonts w:ascii="黑体" w:eastAsia="黑体" w:hAnsi="黑体" w:cs="黑体" w:hint="eastAsia"/>
          <w:color w:val="000000"/>
          <w:sz w:val="28"/>
          <w:szCs w:val="28"/>
        </w:rPr>
        <w:t>第三节  市政公用工程设计</w:t>
      </w:r>
      <w:bookmarkEnd w:id="9"/>
    </w:p>
    <w:p w14:paraId="4B0942C3"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第十一条  </w:t>
      </w:r>
      <w:r>
        <w:rPr>
          <w:rFonts w:ascii="Times New Roman" w:eastAsia="仿宋_GB2312" w:hAnsi="Times New Roman" w:cs="仿宋_GB2312" w:hint="eastAsia"/>
          <w:sz w:val="28"/>
          <w:szCs w:val="28"/>
        </w:rPr>
        <w:t>道路、桥隧工程设计项目</w:t>
      </w:r>
    </w:p>
    <w:p w14:paraId="3D53015D" w14:textId="67C08601"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道路、桥隧项目工程技术服务成果</w:t>
      </w:r>
      <w:r w:rsidR="00235775">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包括市域范围内道路交通工程设计、桥隧工程设计及地下综合管廊设计等，或上述专业成果在专业全过程工程咨询服务中的成果组合。</w:t>
      </w:r>
    </w:p>
    <w:p w14:paraId="34683469"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第十二条  </w:t>
      </w:r>
      <w:r>
        <w:rPr>
          <w:rFonts w:ascii="Times New Roman" w:eastAsia="仿宋_GB2312" w:hAnsi="Times New Roman" w:cs="仿宋_GB2312" w:hint="eastAsia"/>
          <w:sz w:val="28"/>
          <w:szCs w:val="28"/>
        </w:rPr>
        <w:t>城市轨道交通工程设计项目</w:t>
      </w:r>
    </w:p>
    <w:p w14:paraId="1CAF8201" w14:textId="2E06445A"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城市轨道交通项目工程技术服务成果</w:t>
      </w:r>
      <w:r w:rsidR="00235775">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包括总体设计、土建设计、机电设备系统设计及地下综合管廊、地下公用设施等专业成果，或上述专业成果在专业全过程工程咨询服务中的成果组合。</w:t>
      </w:r>
    </w:p>
    <w:p w14:paraId="141B1C62"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第十三条  </w:t>
      </w:r>
      <w:r>
        <w:rPr>
          <w:rFonts w:ascii="Times New Roman" w:eastAsia="仿宋_GB2312" w:hAnsi="Times New Roman" w:cs="仿宋_GB2312" w:hint="eastAsia"/>
          <w:sz w:val="28"/>
          <w:szCs w:val="28"/>
        </w:rPr>
        <w:t>市政给水、排水、固废处理工程设计项目</w:t>
      </w:r>
    </w:p>
    <w:p w14:paraId="6F1CA208"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城乡建设给排水项目工程技术服务成果，包括给水工程、污水处理工程、固废处理工程设计等专业成果，或上述专业成果在专业全过程工程咨询服务中的成果组合。</w:t>
      </w:r>
    </w:p>
    <w:p w14:paraId="38810338"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lastRenderedPageBreak/>
        <w:t xml:space="preserve">第十四条  </w:t>
      </w:r>
      <w:r>
        <w:rPr>
          <w:rFonts w:ascii="Times New Roman" w:eastAsia="仿宋_GB2312" w:hAnsi="Times New Roman" w:cs="仿宋_GB2312" w:hint="eastAsia"/>
          <w:sz w:val="28"/>
          <w:szCs w:val="28"/>
        </w:rPr>
        <w:t>燃气、热力工程设计项目</w:t>
      </w:r>
    </w:p>
    <w:p w14:paraId="716DCA29" w14:textId="4E464142"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城乡建设燃气、热力项目工程技术服务成果，包括燃气厂站、燃气管网、热源厂、热力管网等专业成果，或上述专业成果在专业全过程工程咨询服务中的成果组合。</w:t>
      </w:r>
    </w:p>
    <w:p w14:paraId="1BF16C46"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0" w:name="_Toc17931"/>
      <w:r>
        <w:rPr>
          <w:rFonts w:ascii="黑体" w:eastAsia="黑体" w:hAnsi="黑体" w:cs="黑体" w:hint="eastAsia"/>
          <w:color w:val="000000"/>
          <w:sz w:val="28"/>
          <w:szCs w:val="28"/>
        </w:rPr>
        <w:t>第四节  园林景观与生态环境设计</w:t>
      </w:r>
      <w:bookmarkEnd w:id="10"/>
    </w:p>
    <w:p w14:paraId="396212A7" w14:textId="1F620929" w:rsidR="00411BBA" w:rsidRPr="00411BBA" w:rsidRDefault="009964AB" w:rsidP="00411BBA">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themeColor="text1"/>
          <w:sz w:val="28"/>
          <w:szCs w:val="28"/>
        </w:rPr>
        <w:t xml:space="preserve">第十五条  </w:t>
      </w:r>
      <w:r w:rsidR="00411BBA" w:rsidRPr="00411BBA">
        <w:rPr>
          <w:rFonts w:ascii="Times New Roman" w:eastAsia="仿宋_GB2312" w:hAnsi="Times New Roman" w:cs="仿宋_GB2312"/>
          <w:sz w:val="28"/>
          <w:szCs w:val="28"/>
        </w:rPr>
        <w:t>城市公园、园林景观（含郊野公园、湿地公园、森林公园等）及其它绿地设计项目。</w:t>
      </w:r>
    </w:p>
    <w:p w14:paraId="6A99A863" w14:textId="013D152D"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color w:val="000000" w:themeColor="text1"/>
          <w:sz w:val="28"/>
          <w:szCs w:val="28"/>
        </w:rPr>
      </w:pPr>
      <w:r>
        <w:rPr>
          <w:rFonts w:ascii="黑体" w:eastAsia="黑体" w:hAnsi="黑体" w:cs="黑体" w:hint="eastAsia"/>
          <w:color w:val="000000" w:themeColor="text1"/>
          <w:sz w:val="28"/>
          <w:szCs w:val="28"/>
        </w:rPr>
        <w:t xml:space="preserve">第十六条  </w:t>
      </w:r>
      <w:r w:rsidR="00411BBA" w:rsidRPr="00411BBA">
        <w:rPr>
          <w:rFonts w:ascii="Times New Roman" w:eastAsia="仿宋_GB2312" w:hAnsi="Times New Roman" w:cs="仿宋_GB2312" w:hint="eastAsia"/>
          <w:sz w:val="28"/>
          <w:szCs w:val="28"/>
        </w:rPr>
        <w:t>传统园林及历史文化街区景观、乡村环境、生态修复（棕地修复和生态环保类）、林地景观等设计项目。</w:t>
      </w:r>
    </w:p>
    <w:p w14:paraId="23DDCB36" w14:textId="77777777" w:rsidR="002A0AE9" w:rsidRPr="00172B90"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1" w:name="_Toc7339"/>
      <w:r>
        <w:rPr>
          <w:rFonts w:ascii="黑体" w:eastAsia="黑体" w:hAnsi="黑体" w:cs="黑体" w:hint="eastAsia"/>
          <w:color w:val="000000"/>
          <w:sz w:val="28"/>
          <w:szCs w:val="28"/>
        </w:rPr>
        <w:t>第五节  传统建筑设计</w:t>
      </w:r>
      <w:bookmarkEnd w:id="11"/>
    </w:p>
    <w:p w14:paraId="0EC9AA04"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第十七条  </w:t>
      </w:r>
      <w:r>
        <w:rPr>
          <w:rFonts w:ascii="Times New Roman" w:eastAsia="仿宋_GB2312" w:hAnsi="Times New Roman" w:cs="仿宋_GB2312" w:hint="eastAsia"/>
          <w:sz w:val="28"/>
          <w:szCs w:val="28"/>
        </w:rPr>
        <w:t>建筑遗产保护与利用设计项目：对法定文物建筑和历史建筑进行存真性修缮和适应性利用的设计成果。</w:t>
      </w:r>
    </w:p>
    <w:p w14:paraId="698C154C" w14:textId="06B23C11"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第十八条  </w:t>
      </w:r>
      <w:r>
        <w:rPr>
          <w:rFonts w:ascii="Times New Roman" w:eastAsia="仿宋_GB2312" w:hAnsi="Times New Roman" w:cs="仿宋_GB2312" w:hint="eastAsia"/>
          <w:sz w:val="28"/>
          <w:szCs w:val="28"/>
        </w:rPr>
        <w:t>传统聚落保护与活化设计项目：对国家或省级保护法规认定的历史文化名城、名镇、名村和历史文化街区，以及国家政策认定的传统村落进行保护活化及品质提升的设计成果。</w:t>
      </w:r>
    </w:p>
    <w:p w14:paraId="37189192" w14:textId="0518341A" w:rsidR="00235775"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第十九条  </w:t>
      </w:r>
      <w:r>
        <w:rPr>
          <w:rFonts w:ascii="Times New Roman" w:eastAsia="仿宋_GB2312" w:hAnsi="Times New Roman" w:cs="仿宋_GB2312" w:hint="eastAsia"/>
          <w:sz w:val="28"/>
          <w:szCs w:val="28"/>
        </w:rPr>
        <w:t>历史环境延续与再生</w:t>
      </w:r>
      <w:r w:rsidR="00A06E9F">
        <w:rPr>
          <w:rFonts w:ascii="Times New Roman" w:eastAsia="仿宋_GB2312" w:hAnsi="Times New Roman" w:cs="仿宋_GB2312" w:hint="eastAsia"/>
          <w:sz w:val="28"/>
          <w:szCs w:val="28"/>
        </w:rPr>
        <w:t>设计</w:t>
      </w:r>
      <w:r>
        <w:rPr>
          <w:rFonts w:ascii="Times New Roman" w:eastAsia="仿宋_GB2312" w:hAnsi="Times New Roman" w:cs="仿宋_GB2312" w:hint="eastAsia"/>
          <w:sz w:val="28"/>
          <w:szCs w:val="28"/>
        </w:rPr>
        <w:t>项目：在上述法定保护对象建设控制地带内，体现新旧共生、文脉协调的设计成果。</w:t>
      </w:r>
      <w:bookmarkStart w:id="12" w:name="_Toc28722"/>
    </w:p>
    <w:p w14:paraId="7DD5C35E"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r>
        <w:rPr>
          <w:rFonts w:ascii="黑体" w:eastAsia="黑体" w:hAnsi="黑体" w:cs="黑体" w:hint="eastAsia"/>
          <w:color w:val="000000"/>
          <w:sz w:val="28"/>
          <w:szCs w:val="28"/>
        </w:rPr>
        <w:t>第六节  住宅与住宅小区设计</w:t>
      </w:r>
      <w:bookmarkEnd w:id="12"/>
    </w:p>
    <w:p w14:paraId="0CB4DD65" w14:textId="77777777" w:rsidR="002A0AE9" w:rsidRDefault="009964AB" w:rsidP="00235775">
      <w:pPr>
        <w:adjustRightInd w:val="0"/>
        <w:snapToGrid w:val="0"/>
        <w:spacing w:line="600" w:lineRule="exact"/>
        <w:ind w:firstLineChars="200" w:firstLine="560"/>
        <w:rPr>
          <w:rFonts w:ascii="仿宋_GB2312" w:eastAsia="仿宋_GB2312" w:hAnsi="华文仿宋"/>
          <w:sz w:val="28"/>
          <w:szCs w:val="28"/>
        </w:rPr>
      </w:pPr>
      <w:r>
        <w:rPr>
          <w:rFonts w:ascii="黑体" w:eastAsia="黑体" w:hAnsi="黑体" w:cs="黑体" w:hint="eastAsia"/>
          <w:color w:val="000000"/>
          <w:sz w:val="28"/>
          <w:szCs w:val="28"/>
        </w:rPr>
        <w:t xml:space="preserve">第二十条  </w:t>
      </w:r>
      <w:r>
        <w:rPr>
          <w:rFonts w:ascii="仿宋_GB2312" w:eastAsia="仿宋_GB2312" w:hAnsi="华文仿宋" w:hint="eastAsia"/>
          <w:sz w:val="28"/>
          <w:szCs w:val="28"/>
        </w:rPr>
        <w:t>住宅与住宅小区设计项目。</w:t>
      </w:r>
    </w:p>
    <w:p w14:paraId="119E2311"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第二十一条  </w:t>
      </w:r>
      <w:r>
        <w:rPr>
          <w:rFonts w:ascii="仿宋_GB2312" w:eastAsia="仿宋_GB2312" w:hAnsi="华文仿宋" w:hint="eastAsia"/>
          <w:sz w:val="28"/>
          <w:szCs w:val="28"/>
        </w:rPr>
        <w:t>康养建筑设计项目。</w:t>
      </w:r>
    </w:p>
    <w:p w14:paraId="7AB3FF91" w14:textId="77777777" w:rsidR="002A0AE9" w:rsidRPr="00235775"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3" w:name="_Toc19291"/>
      <w:r>
        <w:rPr>
          <w:rFonts w:ascii="黑体" w:eastAsia="黑体" w:hAnsi="黑体" w:cs="黑体" w:hint="eastAsia"/>
          <w:color w:val="000000"/>
          <w:sz w:val="28"/>
          <w:szCs w:val="28"/>
        </w:rPr>
        <w:t>第七节  工程勘察设计软件</w:t>
      </w:r>
      <w:bookmarkEnd w:id="13"/>
    </w:p>
    <w:p w14:paraId="666046F3"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lastRenderedPageBreak/>
        <w:t xml:space="preserve">第二十二条  </w:t>
      </w:r>
      <w:r>
        <w:rPr>
          <w:rFonts w:ascii="Times New Roman" w:eastAsia="仿宋_GB2312" w:hAnsi="Times New Roman" w:cs="仿宋_GB2312" w:hint="eastAsia"/>
          <w:sz w:val="28"/>
          <w:szCs w:val="28"/>
        </w:rPr>
        <w:t>工程勘察和工程设计类软件。</w:t>
      </w:r>
      <w:r>
        <w:rPr>
          <w:rFonts w:ascii="Times New Roman" w:eastAsia="仿宋_GB2312" w:hAnsi="Times New Roman" w:cs="仿宋_GB2312" w:hint="eastAsia"/>
          <w:sz w:val="28"/>
          <w:szCs w:val="28"/>
        </w:rPr>
        <w:t xml:space="preserve"> </w:t>
      </w:r>
    </w:p>
    <w:p w14:paraId="168EBA10"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第二十三条  </w:t>
      </w:r>
      <w:r>
        <w:rPr>
          <w:rFonts w:ascii="Times New Roman" w:eastAsia="仿宋_GB2312" w:hAnsi="Times New Roman" w:cs="仿宋_GB2312" w:hint="eastAsia"/>
          <w:sz w:val="28"/>
          <w:szCs w:val="28"/>
        </w:rPr>
        <w:t>工程管理类软件：与工程勘察和工程设计密切相关的管理软件。</w:t>
      </w:r>
      <w:r>
        <w:rPr>
          <w:rFonts w:ascii="Times New Roman" w:eastAsia="仿宋_GB2312" w:hAnsi="Times New Roman" w:cs="仿宋_GB2312" w:hint="eastAsia"/>
          <w:sz w:val="28"/>
          <w:szCs w:val="28"/>
        </w:rPr>
        <w:t xml:space="preserve"> </w:t>
      </w:r>
    </w:p>
    <w:p w14:paraId="7C84ACD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第二十四条  </w:t>
      </w:r>
      <w:r>
        <w:rPr>
          <w:rFonts w:ascii="Times New Roman" w:eastAsia="仿宋_GB2312" w:hAnsi="Times New Roman" w:cs="仿宋_GB2312" w:hint="eastAsia"/>
          <w:sz w:val="28"/>
          <w:szCs w:val="28"/>
        </w:rPr>
        <w:t>产业互联网平台类软件：协同平台类和运行服务类等软件。</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ab/>
        <w:t xml:space="preserve"> </w:t>
      </w:r>
    </w:p>
    <w:p w14:paraId="08E864D8"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第二十五条  </w:t>
      </w:r>
      <w:r>
        <w:rPr>
          <w:rFonts w:ascii="Times New Roman" w:eastAsia="仿宋_GB2312" w:hAnsi="Times New Roman" w:cs="仿宋_GB2312" w:hint="eastAsia"/>
          <w:sz w:val="28"/>
          <w:szCs w:val="28"/>
        </w:rPr>
        <w:t>其它软件：基础平台类、公共服务类和新产品新业态类软件。</w:t>
      </w:r>
      <w:r>
        <w:rPr>
          <w:rFonts w:ascii="Times New Roman" w:eastAsia="仿宋_GB2312" w:hAnsi="Times New Roman" w:cs="仿宋_GB2312" w:hint="eastAsia"/>
          <w:sz w:val="28"/>
          <w:szCs w:val="28"/>
        </w:rPr>
        <w:t xml:space="preserve"> </w:t>
      </w:r>
      <w:r>
        <w:rPr>
          <w:rFonts w:ascii="仿宋_GB2312" w:eastAsia="仿宋_GB2312"/>
          <w:color w:val="000000" w:themeColor="text1"/>
          <w:sz w:val="28"/>
          <w:szCs w:val="28"/>
        </w:rPr>
        <w:t xml:space="preserve">     </w:t>
      </w:r>
    </w:p>
    <w:p w14:paraId="56715BC1" w14:textId="77777777" w:rsidR="002A0AE9" w:rsidRPr="00235775"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4" w:name="_Toc25816"/>
      <w:r>
        <w:rPr>
          <w:rFonts w:ascii="黑体" w:eastAsia="黑体" w:hAnsi="黑体" w:cs="黑体" w:hint="eastAsia"/>
          <w:color w:val="000000"/>
          <w:sz w:val="28"/>
          <w:szCs w:val="28"/>
        </w:rPr>
        <w:t>第八节  建筑工程标准设计</w:t>
      </w:r>
      <w:bookmarkEnd w:id="14"/>
    </w:p>
    <w:p w14:paraId="55D9D82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第二十六条  </w:t>
      </w:r>
      <w:r>
        <w:rPr>
          <w:rFonts w:ascii="Times New Roman" w:eastAsia="仿宋_GB2312" w:hAnsi="Times New Roman" w:cs="仿宋_GB2312" w:hint="eastAsia"/>
          <w:sz w:val="28"/>
          <w:szCs w:val="28"/>
        </w:rPr>
        <w:t>建筑工程标准设计文件：包括国家、行业、地方、企业等层级的标准设计成果。</w:t>
      </w:r>
    </w:p>
    <w:p w14:paraId="3BF4ADC0" w14:textId="6A31CA47"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第二十七条  </w:t>
      </w:r>
      <w:r>
        <w:rPr>
          <w:rFonts w:ascii="Times New Roman" w:eastAsia="仿宋_GB2312" w:hAnsi="Times New Roman" w:cs="仿宋_GB2312" w:hint="eastAsia"/>
          <w:sz w:val="28"/>
          <w:szCs w:val="28"/>
        </w:rPr>
        <w:t>建筑工程标准设计文件应为正规出版物，出版后已在工程设计或施工中使用满一年且使用效果显著。</w:t>
      </w:r>
    </w:p>
    <w:p w14:paraId="34BA7D16"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5" w:name="_Toc21223"/>
      <w:r>
        <w:rPr>
          <w:rFonts w:ascii="黑体" w:eastAsia="黑体" w:hAnsi="黑体" w:cs="黑体" w:hint="eastAsia"/>
          <w:color w:val="000000"/>
          <w:sz w:val="28"/>
          <w:szCs w:val="28"/>
        </w:rPr>
        <w:t>第九节  建筑电气设计</w:t>
      </w:r>
      <w:bookmarkEnd w:id="15"/>
    </w:p>
    <w:p w14:paraId="2B6E87E0" w14:textId="3C8663C5" w:rsidR="002A0AE9" w:rsidRPr="005D3807" w:rsidRDefault="009964AB" w:rsidP="009B2E13">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第二十八条  </w:t>
      </w:r>
      <w:r>
        <w:rPr>
          <w:rFonts w:ascii="Times New Roman" w:eastAsia="仿宋_GB2312" w:hAnsi="Times New Roman" w:cs="仿宋_GB2312" w:hint="eastAsia"/>
          <w:sz w:val="28"/>
          <w:szCs w:val="28"/>
        </w:rPr>
        <w:t>建筑电气工程设计项目。</w:t>
      </w:r>
    </w:p>
    <w:p w14:paraId="4A5F5ACA"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6" w:name="_Toc26325"/>
      <w:r>
        <w:rPr>
          <w:rFonts w:ascii="黑体" w:eastAsia="黑体" w:hAnsi="黑体" w:cs="黑体" w:hint="eastAsia"/>
          <w:color w:val="000000"/>
          <w:sz w:val="28"/>
          <w:szCs w:val="28"/>
        </w:rPr>
        <w:t>第十节  建筑环境与能源应用设计</w:t>
      </w:r>
      <w:bookmarkEnd w:id="16"/>
    </w:p>
    <w:p w14:paraId="526C9513" w14:textId="484480F4" w:rsidR="002A0AE9" w:rsidRDefault="009964AB" w:rsidP="00FD65B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第二十九条  </w:t>
      </w:r>
      <w:r>
        <w:rPr>
          <w:rFonts w:ascii="Times New Roman" w:eastAsia="仿宋_GB2312" w:hAnsi="Times New Roman" w:cs="仿宋_GB2312" w:hint="eastAsia"/>
          <w:sz w:val="28"/>
          <w:szCs w:val="28"/>
        </w:rPr>
        <w:t>建筑暖通空调工程设计项目。</w:t>
      </w:r>
    </w:p>
    <w:p w14:paraId="2A9FD877"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7" w:name="_Toc10160"/>
      <w:r>
        <w:rPr>
          <w:rFonts w:ascii="黑体" w:eastAsia="黑体" w:hAnsi="黑体" w:cs="黑体" w:hint="eastAsia"/>
          <w:color w:val="000000"/>
          <w:sz w:val="28"/>
          <w:szCs w:val="28"/>
        </w:rPr>
        <w:t>第十一节  建筑智能化设计</w:t>
      </w:r>
      <w:bookmarkEnd w:id="17"/>
    </w:p>
    <w:p w14:paraId="20BB222B" w14:textId="378F6841" w:rsidR="002A0AE9" w:rsidRPr="00235775"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第三十条  </w:t>
      </w:r>
      <w:r w:rsidR="005D3807" w:rsidRPr="005D3807">
        <w:rPr>
          <w:rFonts w:ascii="Times New Roman" w:eastAsia="仿宋_GB2312" w:hAnsi="Times New Roman" w:cs="仿宋_GB2312" w:hint="eastAsia"/>
          <w:sz w:val="28"/>
          <w:szCs w:val="28"/>
        </w:rPr>
        <w:t>申报项目可以是完整的建筑智能化工程设计项目，或建筑智能化工程设计项目中某一个单项的建筑智能化子系统，但不能同时申报。</w:t>
      </w:r>
    </w:p>
    <w:p w14:paraId="461A8B16"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8" w:name="_Toc27231"/>
      <w:r>
        <w:rPr>
          <w:rFonts w:ascii="黑体" w:eastAsia="黑体" w:hAnsi="黑体" w:cs="黑体" w:hint="eastAsia"/>
          <w:color w:val="000000"/>
          <w:sz w:val="28"/>
          <w:szCs w:val="28"/>
        </w:rPr>
        <w:lastRenderedPageBreak/>
        <w:t>第十二节  建筑结构与抗震设计</w:t>
      </w:r>
      <w:bookmarkEnd w:id="18"/>
    </w:p>
    <w:p w14:paraId="03569F11"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第三十一条  </w:t>
      </w:r>
      <w:r>
        <w:rPr>
          <w:rFonts w:ascii="Times New Roman" w:eastAsia="仿宋_GB2312" w:hAnsi="Times New Roman" w:cs="仿宋_GB2312" w:hint="eastAsia"/>
          <w:color w:val="000000"/>
          <w:sz w:val="28"/>
          <w:szCs w:val="28"/>
        </w:rPr>
        <w:t>多高层建筑结构设计项目（建筑高度</w:t>
      </w:r>
      <w:r>
        <w:rPr>
          <w:rFonts w:ascii="Times New Roman" w:eastAsia="仿宋_GB2312" w:hAnsi="Times New Roman" w:cs="仿宋_GB2312" w:hint="eastAsia"/>
          <w:color w:val="000000"/>
          <w:sz w:val="28"/>
          <w:szCs w:val="28"/>
        </w:rPr>
        <w:t>10m</w:t>
      </w:r>
      <w:r>
        <w:rPr>
          <w:rFonts w:ascii="Times New Roman" w:eastAsia="仿宋_GB2312" w:hAnsi="Times New Roman" w:cs="仿宋_GB2312" w:hint="eastAsia"/>
          <w:color w:val="000000"/>
          <w:sz w:val="28"/>
          <w:szCs w:val="28"/>
        </w:rPr>
        <w:t>及以上的建筑，以及相应的加固改造建筑）。</w:t>
      </w:r>
    </w:p>
    <w:p w14:paraId="2D20FB03"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第三十二条  </w:t>
      </w:r>
      <w:r>
        <w:rPr>
          <w:rFonts w:ascii="Times New Roman" w:eastAsia="仿宋_GB2312" w:hAnsi="Times New Roman" w:cs="仿宋_GB2312" w:hint="eastAsia"/>
          <w:color w:val="000000"/>
          <w:sz w:val="28"/>
          <w:szCs w:val="28"/>
        </w:rPr>
        <w:t>大跨及空间建筑结构设计项目（横向跨越</w:t>
      </w:r>
      <w:r>
        <w:rPr>
          <w:rFonts w:ascii="Times New Roman" w:eastAsia="仿宋_GB2312" w:hAnsi="Times New Roman" w:cs="仿宋_GB2312" w:hint="eastAsia"/>
          <w:color w:val="000000"/>
          <w:sz w:val="28"/>
          <w:szCs w:val="28"/>
        </w:rPr>
        <w:t>60m</w:t>
      </w:r>
      <w:r>
        <w:rPr>
          <w:rFonts w:ascii="Times New Roman" w:eastAsia="仿宋_GB2312" w:hAnsi="Times New Roman" w:cs="仿宋_GB2312" w:hint="eastAsia"/>
          <w:color w:val="000000"/>
          <w:sz w:val="28"/>
          <w:szCs w:val="28"/>
        </w:rPr>
        <w:t>及以上空间的各类结构，以及相应的加固改造建筑）。</w:t>
      </w:r>
    </w:p>
    <w:p w14:paraId="654A5F87" w14:textId="04A9B23A"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第三十三条  </w:t>
      </w:r>
      <w:r>
        <w:rPr>
          <w:rFonts w:ascii="Times New Roman" w:eastAsia="仿宋_GB2312" w:hAnsi="Times New Roman" w:cs="仿宋_GB2312" w:hint="eastAsia"/>
          <w:color w:val="000000"/>
          <w:sz w:val="28"/>
          <w:szCs w:val="28"/>
        </w:rPr>
        <w:t>隔震体系建筑结构设计项目（采用单一隔震或隔震减震组合技术的项目）。</w:t>
      </w:r>
    </w:p>
    <w:p w14:paraId="713FBC25" w14:textId="77777777" w:rsidR="002A0AE9" w:rsidRDefault="009964AB" w:rsidP="00235775">
      <w:pPr>
        <w:pStyle w:val="a0"/>
        <w:adjustRightInd w:val="0"/>
        <w:snapToGrid w:val="0"/>
        <w:spacing w:after="0"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第三十四条  </w:t>
      </w:r>
      <w:r>
        <w:rPr>
          <w:rFonts w:ascii="Times New Roman" w:eastAsia="仿宋_GB2312" w:hAnsi="Times New Roman" w:cs="仿宋_GB2312" w:hint="eastAsia"/>
          <w:color w:val="000000"/>
          <w:sz w:val="28"/>
          <w:szCs w:val="28"/>
        </w:rPr>
        <w:t>减震体系建筑结构设计项目。</w:t>
      </w:r>
    </w:p>
    <w:p w14:paraId="6CA2DA8C"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19" w:name="_Toc24831"/>
      <w:r>
        <w:rPr>
          <w:rFonts w:ascii="黑体" w:eastAsia="黑体" w:hAnsi="黑体" w:cs="黑体" w:hint="eastAsia"/>
          <w:color w:val="000000"/>
          <w:sz w:val="28"/>
          <w:szCs w:val="28"/>
        </w:rPr>
        <w:t>第十三节  水系统工程设计</w:t>
      </w:r>
      <w:bookmarkEnd w:id="19"/>
    </w:p>
    <w:p w14:paraId="3EA724E5"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第三十五条  </w:t>
      </w:r>
      <w:r>
        <w:rPr>
          <w:rFonts w:ascii="Times New Roman" w:eastAsia="仿宋_GB2312" w:hAnsi="Times New Roman" w:cs="仿宋_GB2312" w:hint="eastAsia"/>
          <w:sz w:val="28"/>
          <w:szCs w:val="28"/>
        </w:rPr>
        <w:t>海绵城市、城市水环境综合治理、管网、水源地、水质深度处理与提标改造、智慧水务、村镇水环境综合治理等设计项目。</w:t>
      </w:r>
      <w:r>
        <w:rPr>
          <w:rFonts w:ascii="Times New Roman" w:eastAsia="仿宋_GB2312" w:hAnsi="Times New Roman" w:cs="仿宋_GB2312" w:hint="eastAsia"/>
          <w:sz w:val="28"/>
          <w:szCs w:val="28"/>
        </w:rPr>
        <w:t xml:space="preserve"> </w:t>
      </w:r>
    </w:p>
    <w:p w14:paraId="6E566818" w14:textId="0B160B3B" w:rsidR="002A0AE9" w:rsidRPr="00172B90" w:rsidRDefault="009964AB" w:rsidP="00172B90">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第三十六条  </w:t>
      </w:r>
      <w:r>
        <w:rPr>
          <w:rFonts w:ascii="Times New Roman" w:eastAsia="仿宋_GB2312" w:hAnsi="Times New Roman" w:cs="仿宋_GB2312" w:hint="eastAsia"/>
          <w:sz w:val="28"/>
          <w:szCs w:val="28"/>
        </w:rPr>
        <w:t>建筑水系统工程设计项目：二次供水、居住建筑给排水、公共建筑给排水、场站建筑给排水等工程设计项目。</w:t>
      </w:r>
    </w:p>
    <w:p w14:paraId="03E44A99" w14:textId="77777777"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20" w:name="_Toc5574"/>
      <w:r>
        <w:rPr>
          <w:rFonts w:ascii="黑体" w:eastAsia="黑体" w:hAnsi="黑体" w:cs="黑体" w:hint="eastAsia"/>
          <w:color w:val="000000"/>
          <w:sz w:val="28"/>
          <w:szCs w:val="28"/>
        </w:rPr>
        <w:t>第十四节  人防工程设计</w:t>
      </w:r>
      <w:bookmarkEnd w:id="20"/>
    </w:p>
    <w:p w14:paraId="680E7605"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第三十七条  </w:t>
      </w:r>
      <w:r>
        <w:rPr>
          <w:rFonts w:ascii="Times New Roman" w:eastAsia="仿宋_GB2312" w:hAnsi="Times New Roman" w:cs="仿宋_GB2312" w:hint="eastAsia"/>
          <w:sz w:val="28"/>
          <w:szCs w:val="28"/>
        </w:rPr>
        <w:t>结建式人民防空工程（含防空地下室）</w:t>
      </w:r>
      <w:r>
        <w:rPr>
          <w:rFonts w:ascii="Times New Roman" w:eastAsia="仿宋_GB2312" w:hAnsi="Times New Roman" w:cs="仿宋_GB2312" w:hint="eastAsia"/>
          <w:color w:val="000000"/>
          <w:sz w:val="28"/>
          <w:szCs w:val="28"/>
        </w:rPr>
        <w:t>设计项目</w:t>
      </w:r>
      <w:r>
        <w:rPr>
          <w:rFonts w:ascii="Times New Roman" w:eastAsia="仿宋_GB2312" w:hAnsi="Times New Roman" w:cs="仿宋_GB2312" w:hint="eastAsia"/>
          <w:sz w:val="28"/>
          <w:szCs w:val="28"/>
        </w:rPr>
        <w:t>。</w:t>
      </w:r>
    </w:p>
    <w:p w14:paraId="0DD27EA1"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第三十八条  </w:t>
      </w:r>
      <w:r>
        <w:rPr>
          <w:rFonts w:ascii="Times New Roman" w:eastAsia="仿宋_GB2312" w:hAnsi="Times New Roman" w:cs="仿宋_GB2312" w:hint="eastAsia"/>
          <w:sz w:val="28"/>
          <w:szCs w:val="28"/>
        </w:rPr>
        <w:t>单建式人民防空工程</w:t>
      </w:r>
      <w:r>
        <w:rPr>
          <w:rFonts w:ascii="Times New Roman" w:eastAsia="仿宋_GB2312" w:hAnsi="Times New Roman" w:cs="仿宋_GB2312" w:hint="eastAsia"/>
          <w:color w:val="000000"/>
          <w:sz w:val="28"/>
          <w:szCs w:val="28"/>
        </w:rPr>
        <w:t>设计项目</w:t>
      </w:r>
      <w:r>
        <w:rPr>
          <w:rFonts w:ascii="Times New Roman" w:eastAsia="仿宋_GB2312" w:hAnsi="Times New Roman" w:cs="仿宋_GB2312" w:hint="eastAsia"/>
          <w:sz w:val="28"/>
          <w:szCs w:val="28"/>
        </w:rPr>
        <w:t>。</w:t>
      </w:r>
    </w:p>
    <w:p w14:paraId="5F508DAD"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第三十九条  </w:t>
      </w:r>
      <w:r>
        <w:rPr>
          <w:rFonts w:ascii="Times New Roman" w:eastAsia="仿宋_GB2312" w:hAnsi="Times New Roman" w:cs="仿宋_GB2312" w:hint="eastAsia"/>
          <w:sz w:val="28"/>
          <w:szCs w:val="28"/>
        </w:rPr>
        <w:t>城市地铁工程兼顾人民防空</w:t>
      </w:r>
      <w:r>
        <w:rPr>
          <w:rFonts w:ascii="Times New Roman" w:eastAsia="仿宋_GB2312" w:hAnsi="Times New Roman" w:cs="仿宋_GB2312" w:hint="eastAsia"/>
          <w:color w:val="000000"/>
          <w:sz w:val="28"/>
          <w:szCs w:val="28"/>
        </w:rPr>
        <w:t>设计项目</w:t>
      </w:r>
      <w:r>
        <w:rPr>
          <w:rFonts w:ascii="Times New Roman" w:eastAsia="仿宋_GB2312" w:hAnsi="Times New Roman" w:cs="仿宋_GB2312" w:hint="eastAsia"/>
          <w:sz w:val="28"/>
          <w:szCs w:val="28"/>
        </w:rPr>
        <w:t>。</w:t>
      </w:r>
    </w:p>
    <w:p w14:paraId="3057FF9D"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第四十条  </w:t>
      </w:r>
      <w:r>
        <w:rPr>
          <w:rFonts w:ascii="Times New Roman" w:eastAsia="仿宋_GB2312" w:hAnsi="Times New Roman" w:cs="仿宋_GB2312" w:hint="eastAsia"/>
          <w:sz w:val="28"/>
          <w:szCs w:val="28"/>
        </w:rPr>
        <w:t>城市地下综合管廊工程兼顾人民防空</w:t>
      </w:r>
      <w:r>
        <w:rPr>
          <w:rFonts w:ascii="Times New Roman" w:eastAsia="仿宋_GB2312" w:hAnsi="Times New Roman" w:cs="仿宋_GB2312" w:hint="eastAsia"/>
          <w:color w:val="000000"/>
          <w:sz w:val="28"/>
          <w:szCs w:val="28"/>
        </w:rPr>
        <w:t>设计项目</w:t>
      </w:r>
      <w:r>
        <w:rPr>
          <w:rFonts w:ascii="Times New Roman" w:eastAsia="仿宋_GB2312" w:hAnsi="Times New Roman" w:cs="仿宋_GB2312" w:hint="eastAsia"/>
          <w:sz w:val="28"/>
          <w:szCs w:val="28"/>
        </w:rPr>
        <w:t>。</w:t>
      </w:r>
    </w:p>
    <w:p w14:paraId="08BAD42D" w14:textId="759BDB49" w:rsidR="002A0AE9" w:rsidRDefault="009964AB" w:rsidP="009B2E13">
      <w:pPr>
        <w:adjustRightInd w:val="0"/>
        <w:snapToGrid w:val="0"/>
        <w:spacing w:beforeLines="50" w:before="156" w:afterLines="50" w:after="156" w:line="600" w:lineRule="exact"/>
        <w:jc w:val="center"/>
        <w:outlineLvl w:val="1"/>
        <w:rPr>
          <w:rFonts w:ascii="黑体" w:eastAsia="黑体" w:hAnsi="黑体" w:cs="黑体"/>
          <w:color w:val="000000"/>
          <w:sz w:val="28"/>
          <w:szCs w:val="28"/>
        </w:rPr>
      </w:pPr>
      <w:bookmarkStart w:id="21" w:name="_Toc28522"/>
      <w:r>
        <w:rPr>
          <w:rFonts w:ascii="黑体" w:eastAsia="黑体" w:hAnsi="黑体" w:cs="黑体" w:hint="eastAsia"/>
          <w:color w:val="000000"/>
          <w:sz w:val="28"/>
          <w:szCs w:val="28"/>
        </w:rPr>
        <w:t>第十五节  建筑工业化设计</w:t>
      </w:r>
      <w:bookmarkEnd w:id="21"/>
    </w:p>
    <w:p w14:paraId="026A69D7"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themeColor="text1"/>
          <w:sz w:val="28"/>
          <w:szCs w:val="28"/>
        </w:rPr>
        <w:t xml:space="preserve">第四十一条  </w:t>
      </w:r>
      <w:r>
        <w:rPr>
          <w:rFonts w:ascii="Times New Roman" w:eastAsia="仿宋_GB2312" w:hAnsi="Times New Roman" w:cs="仿宋_GB2312" w:hint="eastAsia"/>
          <w:sz w:val="28"/>
          <w:szCs w:val="28"/>
        </w:rPr>
        <w:t>城镇住宅和住宅小区设计项目：以实现工程建设</w:t>
      </w:r>
      <w:r>
        <w:rPr>
          <w:rFonts w:ascii="Times New Roman" w:eastAsia="仿宋_GB2312" w:hAnsi="Times New Roman" w:cs="仿宋_GB2312" w:hint="eastAsia"/>
          <w:sz w:val="28"/>
          <w:szCs w:val="28"/>
        </w:rPr>
        <w:lastRenderedPageBreak/>
        <w:t>高效益、高质量、低消耗、低排放的建筑产业现代化方式、采用新型建筑工业化系统集成设计，以精益化生产建造为手段，采用标准化部品部件体系的新建或改扩建的设计项目。</w:t>
      </w:r>
    </w:p>
    <w:p w14:paraId="6FD2A809" w14:textId="2E41D911" w:rsidR="002A0AE9" w:rsidRPr="00F31DEF" w:rsidRDefault="009964AB" w:rsidP="00F31DEF">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themeColor="text1"/>
          <w:sz w:val="28"/>
          <w:szCs w:val="28"/>
        </w:rPr>
        <w:t xml:space="preserve">第四十二条  </w:t>
      </w:r>
      <w:r>
        <w:rPr>
          <w:rFonts w:ascii="Times New Roman" w:eastAsia="仿宋_GB2312" w:hAnsi="Times New Roman" w:cs="仿宋_GB2312" w:hint="eastAsia"/>
          <w:sz w:val="28"/>
          <w:szCs w:val="28"/>
        </w:rPr>
        <w:t>公共建筑设计项目：采用标准化设计、工厂化生产、装配化施工、一体化装修、信息化管理等整体理念新建或改扩建的医院、学校、办公楼等</w:t>
      </w:r>
      <w:bookmarkStart w:id="22" w:name="OLE_LINK5"/>
      <w:r>
        <w:rPr>
          <w:rFonts w:ascii="Times New Roman" w:eastAsia="仿宋_GB2312" w:hAnsi="Times New Roman" w:cs="仿宋_GB2312" w:hint="eastAsia"/>
          <w:sz w:val="28"/>
          <w:szCs w:val="28"/>
        </w:rPr>
        <w:t>公共建筑项目</w:t>
      </w:r>
      <w:bookmarkEnd w:id="22"/>
      <w:r>
        <w:rPr>
          <w:rFonts w:ascii="Times New Roman" w:eastAsia="仿宋_GB2312" w:hAnsi="Times New Roman" w:cs="仿宋_GB2312" w:hint="eastAsia"/>
          <w:sz w:val="28"/>
          <w:szCs w:val="28"/>
        </w:rPr>
        <w:t>。</w:t>
      </w:r>
    </w:p>
    <w:p w14:paraId="7F855747" w14:textId="77777777" w:rsidR="002A0AE9" w:rsidRPr="00172B90"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23" w:name="_Toc29893"/>
      <w:r w:rsidRPr="00172B90">
        <w:rPr>
          <w:rFonts w:ascii="黑体" w:eastAsia="黑体" w:hAnsi="黑体" w:cs="黑体" w:hint="eastAsia"/>
          <w:bCs/>
          <w:color w:val="000000"/>
          <w:sz w:val="28"/>
          <w:szCs w:val="28"/>
        </w:rPr>
        <w:t>第三章  评审机构</w:t>
      </w:r>
      <w:bookmarkEnd w:id="23"/>
    </w:p>
    <w:p w14:paraId="3972424B"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第四十三条  </w:t>
      </w:r>
      <w:r>
        <w:rPr>
          <w:rFonts w:ascii="Times New Roman" w:eastAsia="仿宋_GB2312" w:hAnsi="Times New Roman" w:cs="仿宋_GB2312" w:hint="eastAsia"/>
          <w:sz w:val="28"/>
          <w:szCs w:val="28"/>
        </w:rPr>
        <w:t>中设协奖励委员会（以下简称奖励委员会）是行业优秀勘察设计奖的管理机构，其主要职责：</w:t>
      </w:r>
    </w:p>
    <w:p w14:paraId="6F6608B1"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（一）负责审定行业优秀勘察设计奖的管理制度；</w:t>
      </w:r>
    </w:p>
    <w:p w14:paraId="38685926"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（二）负责审定评审专家成员和监察小组人员；</w:t>
      </w:r>
    </w:p>
    <w:p w14:paraId="1630E18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（三）负责就评选过程中出现的重大问题及监察小组的报告事项做出审定；</w:t>
      </w:r>
    </w:p>
    <w:p w14:paraId="6C496A0F"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（四）负责审定奖项的评审结果。</w:t>
      </w:r>
    </w:p>
    <w:p w14:paraId="5776B61D"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第四十四条  </w:t>
      </w:r>
      <w:r>
        <w:rPr>
          <w:rFonts w:ascii="Times New Roman" w:eastAsia="仿宋_GB2312" w:hAnsi="Times New Roman" w:cs="仿宋_GB2312" w:hint="eastAsia"/>
          <w:sz w:val="28"/>
          <w:szCs w:val="28"/>
        </w:rPr>
        <w:t>技术专家委员会是行业优秀勘察设计奖的评审机构，其主要职责：</w:t>
      </w:r>
    </w:p>
    <w:p w14:paraId="00354956"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（一）负责行业优秀勘察设计奖的评审工作；</w:t>
      </w:r>
    </w:p>
    <w:p w14:paraId="174B10B5"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（二）向奖励委员会报告评审结果；</w:t>
      </w:r>
    </w:p>
    <w:p w14:paraId="35CCA687"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（三）对行业优秀勘察设计奖评审工作中出现的有关问题进行处理；</w:t>
      </w:r>
    </w:p>
    <w:p w14:paraId="071D68C9"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（四）对完善行业优秀勘察设计奖励工作提供咨询意见。</w:t>
      </w:r>
    </w:p>
    <w:p w14:paraId="0E49A79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第四十五条  </w:t>
      </w:r>
      <w:r>
        <w:rPr>
          <w:rFonts w:ascii="Times New Roman" w:eastAsia="仿宋_GB2312" w:hAnsi="Times New Roman" w:cs="仿宋_GB2312" w:hint="eastAsia"/>
          <w:sz w:val="28"/>
          <w:szCs w:val="28"/>
        </w:rPr>
        <w:t>技术专家委员会下设若干专业评审组。各专业评</w:t>
      </w:r>
      <w:r>
        <w:rPr>
          <w:rFonts w:ascii="Times New Roman" w:eastAsia="仿宋_GB2312" w:hAnsi="Times New Roman" w:cs="仿宋_GB2312" w:hint="eastAsia"/>
          <w:sz w:val="28"/>
          <w:szCs w:val="28"/>
        </w:rPr>
        <w:lastRenderedPageBreak/>
        <w:t>审组负责本专业范围内奖项的初评工作，并将初评结果报技术专家委员会综评。</w:t>
      </w:r>
    </w:p>
    <w:p w14:paraId="06920075" w14:textId="303B7185" w:rsidR="002A0AE9" w:rsidRPr="00F31DEF" w:rsidRDefault="009964AB" w:rsidP="00F31DEF">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第四十六条  </w:t>
      </w:r>
      <w:r>
        <w:rPr>
          <w:rFonts w:ascii="Times New Roman" w:eastAsia="仿宋_GB2312" w:hAnsi="Times New Roman" w:cs="仿宋_GB2312" w:hint="eastAsia"/>
          <w:sz w:val="28"/>
          <w:szCs w:val="28"/>
        </w:rPr>
        <w:t>各专业评审组设组长１人、副组长１至３人、专家若干人。</w:t>
      </w:r>
      <w:r>
        <w:rPr>
          <w:rFonts w:ascii="仿宋_GB2312" w:eastAsia="仿宋_GB2312" w:hAnsi="仿宋_GB2312" w:cs="仿宋_GB2312" w:hint="eastAsia"/>
          <w:color w:val="000000"/>
          <w:sz w:val="28"/>
          <w:szCs w:val="28"/>
        </w:rPr>
        <w:t>专业评审组的专家统一由中设协聘任，</w:t>
      </w:r>
      <w:r>
        <w:rPr>
          <w:rFonts w:ascii="Times New Roman" w:eastAsia="仿宋_GB2312" w:hAnsi="Times New Roman" w:cs="仿宋_GB2312" w:hint="eastAsia"/>
          <w:sz w:val="28"/>
          <w:szCs w:val="28"/>
        </w:rPr>
        <w:t>实行当届聘任制。</w:t>
      </w:r>
      <w:r>
        <w:rPr>
          <w:rFonts w:ascii="仿宋_GB2312" w:eastAsia="仿宋_GB2312" w:hAnsi="仿宋_GB2312" w:cs="仿宋_GB2312" w:hint="eastAsia"/>
          <w:color w:val="000000"/>
          <w:sz w:val="28"/>
          <w:szCs w:val="28"/>
        </w:rPr>
        <w:t>由相应分支机构根据评审需要从专家库中抽选，提出推荐名单报中设协理事长办公会批准。</w:t>
      </w:r>
    </w:p>
    <w:p w14:paraId="2A284B91" w14:textId="77777777" w:rsidR="002A0AE9" w:rsidRPr="00F31DEF"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24" w:name="_Toc32593"/>
      <w:r w:rsidRPr="00F31DEF">
        <w:rPr>
          <w:rFonts w:ascii="黑体" w:eastAsia="黑体" w:hAnsi="黑体" w:cs="黑体" w:hint="eastAsia"/>
          <w:bCs/>
          <w:color w:val="000000"/>
          <w:sz w:val="28"/>
          <w:szCs w:val="28"/>
        </w:rPr>
        <w:t>第四章  申报及推荐</w:t>
      </w:r>
      <w:bookmarkEnd w:id="24"/>
    </w:p>
    <w:p w14:paraId="66E7C2F4"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第四十七条  </w:t>
      </w:r>
      <w:r>
        <w:rPr>
          <w:rFonts w:ascii="Times New Roman" w:eastAsia="仿宋_GB2312" w:hAnsi="Times New Roman" w:cs="仿宋_GB2312" w:hint="eastAsia"/>
          <w:color w:val="000000"/>
          <w:sz w:val="28"/>
          <w:szCs w:val="28"/>
        </w:rPr>
        <w:t>申报项目及申报人数要求</w:t>
      </w:r>
    </w:p>
    <w:p w14:paraId="642EFD34" w14:textId="77777777" w:rsidR="002A0AE9" w:rsidRDefault="009964AB" w:rsidP="00235775">
      <w:pPr>
        <w:pStyle w:val="ac"/>
        <w:adjustRightInd w:val="0"/>
        <w:snapToGrid w:val="0"/>
        <w:spacing w:line="600" w:lineRule="exact"/>
        <w:ind w:left="0" w:firstLineChars="200" w:firstLine="560"/>
        <w:rPr>
          <w:rFonts w:eastAsia="仿宋_GB2312" w:cs="仿宋_GB2312"/>
          <w:color w:val="000000"/>
          <w:sz w:val="28"/>
          <w:szCs w:val="28"/>
        </w:rPr>
      </w:pPr>
      <w:r>
        <w:rPr>
          <w:rFonts w:eastAsia="仿宋_GB2312" w:cs="仿宋_GB2312" w:hint="eastAsia"/>
          <w:color w:val="000000"/>
          <w:sz w:val="28"/>
          <w:szCs w:val="28"/>
        </w:rPr>
        <w:t>（一）申报项目由申报单位独立完成或为主完成，经竣工验收并交付使用一年以上。</w:t>
      </w:r>
    </w:p>
    <w:p w14:paraId="79B4A9AD" w14:textId="77777777" w:rsidR="002A0AE9" w:rsidRDefault="009964AB" w:rsidP="00235775">
      <w:pPr>
        <w:pStyle w:val="ac"/>
        <w:adjustRightInd w:val="0"/>
        <w:snapToGrid w:val="0"/>
        <w:spacing w:line="600" w:lineRule="exact"/>
        <w:ind w:left="0" w:firstLineChars="200" w:firstLine="560"/>
        <w:rPr>
          <w:rFonts w:eastAsia="仿宋_GB2312" w:cs="仿宋_GB2312"/>
          <w:color w:val="000000"/>
          <w:sz w:val="28"/>
          <w:szCs w:val="28"/>
        </w:rPr>
      </w:pPr>
      <w:r>
        <w:rPr>
          <w:rFonts w:eastAsia="仿宋_GB2312" w:cs="仿宋_GB2312" w:hint="eastAsia"/>
          <w:color w:val="000000"/>
          <w:sz w:val="28"/>
          <w:szCs w:val="28"/>
        </w:rPr>
        <w:t>（二）申报项目只能选择综合奖和专项奖中的一个类别，不得重复申报；申报专项奖时最多只能申报二个类别。</w:t>
      </w:r>
    </w:p>
    <w:p w14:paraId="22DE405E"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（三）经评审列为暂缓评选的勘察设计申报项目，可参加下一届评选。落选的申报项目，不得再次申报。</w:t>
      </w:r>
    </w:p>
    <w:p w14:paraId="43582CFE"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（四）中外合作设计项目须是申报单位承担主要的工作量，由中方申报，申报单位需提交一份外方同意文件，并注明中外合作设计。</w:t>
      </w:r>
    </w:p>
    <w:p w14:paraId="28C2D3C2"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（五）</w:t>
      </w:r>
      <w:r>
        <w:rPr>
          <w:rFonts w:ascii="Times New Roman" w:eastAsia="仿宋_GB2312" w:hAnsi="Times New Roman" w:cs="仿宋_GB2312" w:hint="eastAsia"/>
          <w:sz w:val="28"/>
          <w:szCs w:val="28"/>
        </w:rPr>
        <w:t>在国外（境外）完成的工程勘察设计项目可按同等条件申报。</w:t>
      </w:r>
    </w:p>
    <w:p w14:paraId="554277E4"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（六）申报综合奖的项目，每个奖项的主要申报人员不得超过</w:t>
      </w:r>
      <w:r>
        <w:rPr>
          <w:rFonts w:ascii="Times New Roman" w:eastAsia="仿宋_GB2312" w:hAnsi="Times New Roman" w:cs="仿宋_GB2312" w:hint="eastAsia"/>
          <w:sz w:val="28"/>
          <w:szCs w:val="28"/>
        </w:rPr>
        <w:t>20</w:t>
      </w:r>
      <w:r>
        <w:rPr>
          <w:rFonts w:ascii="Times New Roman" w:eastAsia="仿宋_GB2312" w:hAnsi="Times New Roman" w:cs="仿宋_GB2312" w:hint="eastAsia"/>
          <w:sz w:val="28"/>
          <w:szCs w:val="28"/>
        </w:rPr>
        <w:t>人；申报专项奖的项目，每个奖项的主要申报人员不得超过</w:t>
      </w:r>
      <w:r>
        <w:rPr>
          <w:rFonts w:ascii="Times New Roman" w:eastAsia="仿宋_GB2312" w:hAnsi="Times New Roman" w:cs="仿宋_GB2312" w:hint="eastAsia"/>
          <w:sz w:val="28"/>
          <w:szCs w:val="28"/>
        </w:rPr>
        <w:t>8</w:t>
      </w:r>
      <w:r>
        <w:rPr>
          <w:rFonts w:ascii="Times New Roman" w:eastAsia="仿宋_GB2312" w:hAnsi="Times New Roman" w:cs="仿宋_GB2312" w:hint="eastAsia"/>
          <w:sz w:val="28"/>
          <w:szCs w:val="28"/>
        </w:rPr>
        <w:t>人。</w:t>
      </w:r>
    </w:p>
    <w:p w14:paraId="71FE4B6E" w14:textId="77777777" w:rsidR="002A0AE9" w:rsidRDefault="009964AB" w:rsidP="00235775">
      <w:pPr>
        <w:adjustRightInd w:val="0"/>
        <w:snapToGrid w:val="0"/>
        <w:spacing w:line="600" w:lineRule="exact"/>
        <w:ind w:firstLineChars="200" w:firstLine="560"/>
      </w:pPr>
      <w:r>
        <w:rPr>
          <w:rFonts w:ascii="Times New Roman" w:eastAsia="仿宋_GB2312" w:hAnsi="Times New Roman" w:cs="仿宋_GB2312" w:hint="eastAsia"/>
          <w:sz w:val="28"/>
          <w:szCs w:val="28"/>
        </w:rPr>
        <w:t>（七）申报人员需根据其专业在项目中的贡献大小进行排序。</w:t>
      </w:r>
    </w:p>
    <w:p w14:paraId="43A0A07D" w14:textId="25177ED3"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lastRenderedPageBreak/>
        <w:t xml:space="preserve">第四十八条  </w:t>
      </w:r>
      <w:r>
        <w:rPr>
          <w:rFonts w:ascii="仿宋_GB2312" w:eastAsia="仿宋_GB2312" w:hAnsi="仿宋_GB2312" w:cs="仿宋_GB2312" w:hint="eastAsia"/>
          <w:color w:val="000000"/>
          <w:sz w:val="28"/>
          <w:szCs w:val="28"/>
        </w:rPr>
        <w:t>有关政府部门、</w:t>
      </w:r>
      <w:r>
        <w:rPr>
          <w:rFonts w:ascii="Times New Roman" w:eastAsia="仿宋_GB2312" w:hAnsi="Times New Roman" w:cs="仿宋_GB2312" w:hint="eastAsia"/>
          <w:color w:val="000000"/>
          <w:sz w:val="28"/>
          <w:szCs w:val="28"/>
        </w:rPr>
        <w:t>各省级地方或部门</w:t>
      </w:r>
      <w:r w:rsidR="00132628">
        <w:rPr>
          <w:rFonts w:ascii="Times New Roman" w:eastAsia="仿宋_GB2312" w:hAnsi="Times New Roman" w:cs="仿宋_GB2312" w:hint="eastAsia"/>
          <w:color w:val="000000"/>
          <w:sz w:val="28"/>
          <w:szCs w:val="28"/>
        </w:rPr>
        <w:t>勘察设计</w:t>
      </w:r>
      <w:r>
        <w:rPr>
          <w:rFonts w:ascii="Times New Roman" w:eastAsia="仿宋_GB2312" w:hAnsi="Times New Roman" w:cs="仿宋_GB2312" w:hint="eastAsia"/>
          <w:color w:val="000000"/>
          <w:sz w:val="28"/>
          <w:szCs w:val="28"/>
        </w:rPr>
        <w:t>同业协会或国务院国资委管理的相关大型国有集团公司</w:t>
      </w:r>
      <w:r>
        <w:rPr>
          <w:rFonts w:ascii="Times New Roman" w:eastAsia="仿宋_GB2312" w:hAnsi="Times New Roman" w:cs="仿宋_GB2312" w:hint="eastAsia"/>
          <w:sz w:val="28"/>
          <w:szCs w:val="28"/>
        </w:rPr>
        <w:t>作为推荐单位，负责组织本部门、本地区、本单位行业优秀勘察设计奖的遴选、推荐和申报工作。</w:t>
      </w:r>
    </w:p>
    <w:p w14:paraId="0439BA0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第四十九条  </w:t>
      </w:r>
      <w:r>
        <w:rPr>
          <w:rFonts w:ascii="Times New Roman" w:eastAsia="仿宋_GB2312" w:hAnsi="Times New Roman" w:cs="仿宋_GB2312" w:hint="eastAsia"/>
          <w:sz w:val="28"/>
          <w:szCs w:val="28"/>
        </w:rPr>
        <w:t>中设协奖励委员会参照上届</w:t>
      </w:r>
      <w:bookmarkStart w:id="25" w:name="OLE_LINK2"/>
      <w:r>
        <w:rPr>
          <w:rFonts w:ascii="Times New Roman" w:eastAsia="仿宋_GB2312" w:hAnsi="Times New Roman" w:cs="仿宋_GB2312" w:hint="eastAsia"/>
          <w:sz w:val="28"/>
          <w:szCs w:val="28"/>
        </w:rPr>
        <w:t>行业优秀勘察设计奖</w:t>
      </w:r>
      <w:bookmarkEnd w:id="25"/>
      <w:r>
        <w:rPr>
          <w:rFonts w:ascii="Times New Roman" w:eastAsia="仿宋_GB2312" w:hAnsi="Times New Roman" w:cs="仿宋_GB2312" w:hint="eastAsia"/>
          <w:sz w:val="28"/>
          <w:szCs w:val="28"/>
        </w:rPr>
        <w:t>各推荐单位推荐的申报项目和获奖项目的比例，综合确定下一届评选的推荐项目数量。推荐单位按照确定的推荐项目数量进行推荐，各专业之间的推荐数量不得调剂。</w:t>
      </w:r>
    </w:p>
    <w:p w14:paraId="4E4E9520" w14:textId="4A249503" w:rsidR="002A0AE9" w:rsidRDefault="009964AB" w:rsidP="00172B90">
      <w:pPr>
        <w:pStyle w:val="a0"/>
        <w:adjustRightInd w:val="0"/>
        <w:snapToGrid w:val="0"/>
        <w:spacing w:after="0"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第五十条  </w:t>
      </w:r>
      <w:r>
        <w:rPr>
          <w:rFonts w:ascii="Times New Roman" w:eastAsia="仿宋_GB2312" w:hAnsi="Times New Roman" w:cs="仿宋_GB2312" w:hint="eastAsia"/>
          <w:sz w:val="28"/>
          <w:szCs w:val="28"/>
        </w:rPr>
        <w:t>推荐单位和申报单位应按照《评选办法》和行业优秀勘察设计奖评选信息管理系统关于各奖项申报材料说明的内容和形式要求，在规定时间内提交带公章的推荐函及参评项目相关材料的电子版。</w:t>
      </w:r>
    </w:p>
    <w:p w14:paraId="37BBD2D4" w14:textId="77777777" w:rsidR="002A0AE9" w:rsidRPr="00F31DEF"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26" w:name="_Toc23425"/>
      <w:r w:rsidRPr="00F31DEF">
        <w:rPr>
          <w:rFonts w:ascii="黑体" w:eastAsia="黑体" w:hAnsi="黑体" w:cs="黑体" w:hint="eastAsia"/>
          <w:bCs/>
          <w:color w:val="000000"/>
          <w:sz w:val="28"/>
          <w:szCs w:val="28"/>
        </w:rPr>
        <w:t>第五章  评  审</w:t>
      </w:r>
      <w:bookmarkEnd w:id="26"/>
    </w:p>
    <w:p w14:paraId="3B93DF90"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第五十一条  </w:t>
      </w:r>
      <w:r>
        <w:rPr>
          <w:rFonts w:ascii="Times New Roman" w:eastAsia="仿宋_GB2312" w:hAnsi="Times New Roman" w:cs="仿宋_GB2312" w:hint="eastAsia"/>
          <w:sz w:val="28"/>
          <w:szCs w:val="28"/>
        </w:rPr>
        <w:t>各专业评审组负责对推荐材料进行形式审查。对形式审查合格的推荐材料，提交各专业评审组专家进行初评。对不符合规定的推荐材料，可以要求推荐单位和申报单位在规定的时间内补正，逾期不补正或者经补正仍不符合要求的，可以不提交评审组并退回推荐材料。</w:t>
      </w:r>
    </w:p>
    <w:p w14:paraId="32F47B45"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第五十二条  </w:t>
      </w:r>
      <w:r>
        <w:rPr>
          <w:rFonts w:ascii="Times New Roman" w:eastAsia="仿宋_GB2312" w:hAnsi="Times New Roman" w:cs="仿宋_GB2312" w:hint="eastAsia"/>
          <w:sz w:val="28"/>
          <w:szCs w:val="28"/>
        </w:rPr>
        <w:t>行业优秀勘察设计奖评审规则：</w:t>
      </w:r>
    </w:p>
    <w:p w14:paraId="6829C561"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（一）初评由各专业评审组以线上、线下会议方式，</w:t>
      </w:r>
      <w:r>
        <w:rPr>
          <w:rFonts w:eastAsia="仿宋_GB2312" w:cs="仿宋_GB2312" w:hint="eastAsia"/>
          <w:sz w:val="28"/>
          <w:szCs w:val="28"/>
        </w:rPr>
        <w:t>以记名方式</w:t>
      </w:r>
      <w:r>
        <w:rPr>
          <w:rFonts w:ascii="Times New Roman" w:eastAsia="仿宋_GB2312" w:hAnsi="Times New Roman" w:cs="仿宋_GB2312" w:hint="eastAsia"/>
          <w:sz w:val="28"/>
          <w:szCs w:val="28"/>
        </w:rPr>
        <w:t>打分表决产生初评结果。</w:t>
      </w:r>
    </w:p>
    <w:p w14:paraId="258606BD" w14:textId="77777777" w:rsidR="002A0AE9" w:rsidRDefault="009964AB" w:rsidP="00235775">
      <w:pPr>
        <w:pStyle w:val="ac"/>
        <w:adjustRightInd w:val="0"/>
        <w:snapToGrid w:val="0"/>
        <w:spacing w:line="600" w:lineRule="exact"/>
        <w:ind w:left="0" w:firstLineChars="200" w:firstLine="560"/>
        <w:rPr>
          <w:rFonts w:eastAsia="仿宋_GB2312" w:cs="仿宋_GB2312"/>
          <w:sz w:val="28"/>
          <w:szCs w:val="28"/>
        </w:rPr>
      </w:pPr>
      <w:r>
        <w:rPr>
          <w:rFonts w:eastAsia="仿宋_GB2312" w:cs="仿宋_GB2312" w:hint="eastAsia"/>
          <w:sz w:val="28"/>
          <w:szCs w:val="28"/>
        </w:rPr>
        <w:t>（二）综评由技术专家委员会以会议方式，以记名方式对各专</w:t>
      </w:r>
      <w:r>
        <w:rPr>
          <w:rFonts w:eastAsia="仿宋_GB2312" w:cs="仿宋_GB2312" w:hint="eastAsia"/>
          <w:sz w:val="28"/>
          <w:szCs w:val="28"/>
        </w:rPr>
        <w:lastRenderedPageBreak/>
        <w:t>项评审组的初评结果进行表决。</w:t>
      </w:r>
    </w:p>
    <w:p w14:paraId="21BD34BD" w14:textId="77777777" w:rsidR="002A0AE9" w:rsidRDefault="009964AB" w:rsidP="00235775">
      <w:pPr>
        <w:pStyle w:val="ac"/>
        <w:adjustRightInd w:val="0"/>
        <w:snapToGrid w:val="0"/>
        <w:spacing w:line="600" w:lineRule="exact"/>
        <w:ind w:left="0" w:firstLineChars="200" w:firstLine="560"/>
        <w:rPr>
          <w:rFonts w:eastAsia="仿宋_GB2312" w:cs="仿宋_GB2312"/>
          <w:sz w:val="28"/>
          <w:szCs w:val="28"/>
        </w:rPr>
      </w:pPr>
      <w:r>
        <w:rPr>
          <w:rFonts w:eastAsia="仿宋_GB2312" w:cs="仿宋_GB2312" w:hint="eastAsia"/>
          <w:sz w:val="28"/>
          <w:szCs w:val="28"/>
        </w:rPr>
        <w:t>（三）审定由中设协奖励委员会对行业优秀勘察设计奖综评结果进行审定。</w:t>
      </w:r>
    </w:p>
    <w:p w14:paraId="729CF359"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（四）中设协奖励委员会及各级评审机构的评审会议应当有三分之二及以上多数（含三分之二）委员参加，会议表决结果有效。</w:t>
      </w:r>
    </w:p>
    <w:p w14:paraId="0A30A27C" w14:textId="77777777" w:rsidR="002A0AE9" w:rsidRDefault="009964AB" w:rsidP="00235775">
      <w:pPr>
        <w:tabs>
          <w:tab w:val="left" w:pos="1418"/>
          <w:tab w:val="left" w:pos="1560"/>
        </w:tabs>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第五十三条  </w:t>
      </w:r>
      <w:r>
        <w:rPr>
          <w:rFonts w:ascii="Times New Roman" w:eastAsia="仿宋_GB2312" w:hAnsi="Times New Roman" w:cs="仿宋_GB2312" w:hint="eastAsia"/>
          <w:sz w:val="28"/>
          <w:szCs w:val="28"/>
        </w:rPr>
        <w:t>行业优秀勘察设计奖评审实行回避制度，评审专家对本单位申报项目和本人参与项目进行回避。各专业评审组严格组织落实。</w:t>
      </w:r>
    </w:p>
    <w:p w14:paraId="06D619FC"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 xml:space="preserve">第五十四条  </w:t>
      </w:r>
      <w:r>
        <w:rPr>
          <w:rFonts w:ascii="Times New Roman" w:eastAsia="仿宋_GB2312" w:hAnsi="Times New Roman" w:cs="仿宋_GB2312" w:hint="eastAsia"/>
          <w:sz w:val="28"/>
          <w:szCs w:val="28"/>
        </w:rPr>
        <w:t>评审标准</w:t>
      </w:r>
    </w:p>
    <w:p w14:paraId="5EAF8F18" w14:textId="77777777" w:rsidR="002A0AE9" w:rsidRDefault="009964AB" w:rsidP="00235775">
      <w:pPr>
        <w:numPr>
          <w:ilvl w:val="0"/>
          <w:numId w:val="1"/>
        </w:num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一等奖项目应达到国内领先水平，并达到国际先进水平，在工程勘察设计创新方面有公认的突出成效，获奖项目不超过获奖项目总数的</w:t>
      </w:r>
      <w:r>
        <w:rPr>
          <w:rFonts w:ascii="Times New Roman" w:eastAsia="仿宋_GB2312" w:hAnsi="Times New Roman" w:cs="仿宋_GB2312" w:hint="eastAsia"/>
          <w:sz w:val="28"/>
          <w:szCs w:val="28"/>
        </w:rPr>
        <w:t>20%</w:t>
      </w:r>
      <w:r>
        <w:rPr>
          <w:rFonts w:ascii="Times New Roman" w:eastAsia="仿宋_GB2312" w:hAnsi="Times New Roman" w:cs="仿宋_GB2312" w:hint="eastAsia"/>
          <w:sz w:val="28"/>
          <w:szCs w:val="28"/>
        </w:rPr>
        <w:t>；</w:t>
      </w:r>
    </w:p>
    <w:p w14:paraId="10116E8D" w14:textId="77777777" w:rsidR="002A0AE9" w:rsidRDefault="009964AB" w:rsidP="00235775">
      <w:pPr>
        <w:numPr>
          <w:ilvl w:val="0"/>
          <w:numId w:val="1"/>
        </w:num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二等奖项目应达到或接近国内领先水平，在工程勘察设计创新方面有显著成效，获奖项目不超过获奖项目总数的</w:t>
      </w:r>
      <w:r>
        <w:rPr>
          <w:rFonts w:ascii="Times New Roman" w:eastAsia="仿宋_GB2312" w:hAnsi="Times New Roman" w:cs="仿宋_GB2312" w:hint="eastAsia"/>
          <w:sz w:val="28"/>
          <w:szCs w:val="28"/>
        </w:rPr>
        <w:t>35%</w:t>
      </w:r>
      <w:r>
        <w:rPr>
          <w:rFonts w:ascii="Times New Roman" w:eastAsia="仿宋_GB2312" w:hAnsi="Times New Roman" w:cs="仿宋_GB2312" w:hint="eastAsia"/>
          <w:sz w:val="28"/>
          <w:szCs w:val="28"/>
        </w:rPr>
        <w:t>；</w:t>
      </w:r>
    </w:p>
    <w:p w14:paraId="07CAE11B" w14:textId="38FCEB4E" w:rsidR="002A0AE9" w:rsidRDefault="009964AB" w:rsidP="00235775">
      <w:pPr>
        <w:numPr>
          <w:ilvl w:val="0"/>
          <w:numId w:val="1"/>
        </w:num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三等奖项目应达到国内先进水平，获奖项目不超过获奖项目总数的</w:t>
      </w:r>
      <w:r>
        <w:rPr>
          <w:rFonts w:ascii="Times New Roman" w:eastAsia="仿宋_GB2312" w:hAnsi="Times New Roman" w:cs="仿宋_GB2312" w:hint="eastAsia"/>
          <w:sz w:val="28"/>
          <w:szCs w:val="28"/>
        </w:rPr>
        <w:t>45%</w:t>
      </w:r>
      <w:r w:rsidR="00132628">
        <w:rPr>
          <w:rFonts w:ascii="Times New Roman" w:eastAsia="仿宋_GB2312" w:hAnsi="Times New Roman" w:cs="仿宋_GB2312" w:hint="eastAsia"/>
          <w:sz w:val="28"/>
          <w:szCs w:val="28"/>
        </w:rPr>
        <w:t>；</w:t>
      </w:r>
    </w:p>
    <w:p w14:paraId="0D2A8009" w14:textId="3F8C6A33" w:rsidR="002A0AE9" w:rsidRDefault="009964AB" w:rsidP="00235775">
      <w:pPr>
        <w:numPr>
          <w:ilvl w:val="0"/>
          <w:numId w:val="1"/>
        </w:num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专项奖项目应当具有完整的应用标准，在工程项目中有比较成熟且成功运用的专有技术或专利技术，在建设项目复杂技术难题的解决中发挥了关键作用，并得到安全、有效应用，且推广前景良好</w:t>
      </w:r>
      <w:r w:rsidR="00132628">
        <w:rPr>
          <w:rFonts w:ascii="Times New Roman" w:eastAsia="仿宋_GB2312" w:hAnsi="Times New Roman" w:cs="仿宋_GB2312" w:hint="eastAsia"/>
          <w:sz w:val="28"/>
          <w:szCs w:val="28"/>
        </w:rPr>
        <w:t>；</w:t>
      </w:r>
    </w:p>
    <w:p w14:paraId="327E87BA" w14:textId="77777777" w:rsidR="002A0AE9" w:rsidRDefault="009964AB" w:rsidP="00235775">
      <w:pPr>
        <w:numPr>
          <w:ilvl w:val="0"/>
          <w:numId w:val="1"/>
        </w:numPr>
        <w:adjustRightInd w:val="0"/>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行业优秀勘察设计奖授奖数量实行总量控制，且不超过</w:t>
      </w:r>
      <w:r>
        <w:rPr>
          <w:rFonts w:ascii="Times New Roman" w:eastAsia="仿宋_GB2312" w:hAnsi="Times New Roman" w:cs="仿宋_GB2312" w:hint="eastAsia"/>
          <w:color w:val="000000"/>
          <w:sz w:val="28"/>
          <w:szCs w:val="28"/>
        </w:rPr>
        <w:t>900</w:t>
      </w:r>
      <w:r>
        <w:rPr>
          <w:rFonts w:ascii="Times New Roman" w:eastAsia="仿宋_GB2312" w:hAnsi="Times New Roman" w:cs="仿宋_GB2312" w:hint="eastAsia"/>
          <w:color w:val="000000"/>
          <w:sz w:val="28"/>
          <w:szCs w:val="28"/>
        </w:rPr>
        <w:t>项。</w:t>
      </w:r>
    </w:p>
    <w:p w14:paraId="3B29B5B9" w14:textId="77777777" w:rsidR="002A0AE9" w:rsidRDefault="009964AB" w:rsidP="00235775">
      <w:pPr>
        <w:adjustRightInd w:val="0"/>
        <w:snapToGrid w:val="0"/>
        <w:spacing w:line="60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sz w:val="28"/>
          <w:szCs w:val="28"/>
        </w:rPr>
        <w:t xml:space="preserve">第五十五条  </w:t>
      </w:r>
      <w:r>
        <w:rPr>
          <w:rFonts w:ascii="Times New Roman" w:eastAsia="仿宋_GB2312" w:hAnsi="Times New Roman" w:cs="仿宋_GB2312" w:hint="eastAsia"/>
          <w:color w:val="000000"/>
          <w:sz w:val="28"/>
          <w:szCs w:val="28"/>
        </w:rPr>
        <w:t>评审指标</w:t>
      </w:r>
    </w:p>
    <w:p w14:paraId="4A2D5B2A"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27" w:name="_Toc12393"/>
      <w:r>
        <w:rPr>
          <w:rFonts w:ascii="仿宋_GB2312" w:eastAsia="仿宋_GB2312" w:hAnsi="仿宋_GB2312" w:cs="仿宋_GB2312" w:hint="eastAsia"/>
          <w:bCs/>
          <w:sz w:val="28"/>
          <w:szCs w:val="28"/>
        </w:rPr>
        <w:lastRenderedPageBreak/>
        <w:t>（一）工程勘察项目评审指标</w:t>
      </w:r>
      <w:bookmarkEnd w:id="27"/>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929"/>
        <w:gridCol w:w="3863"/>
        <w:gridCol w:w="1102"/>
      </w:tblGrid>
      <w:tr w:rsidR="002A0AE9" w14:paraId="5D266839" w14:textId="77777777">
        <w:trPr>
          <w:cantSplit/>
          <w:trHeight w:val="569"/>
          <w:jc w:val="center"/>
        </w:trPr>
        <w:tc>
          <w:tcPr>
            <w:tcW w:w="963" w:type="pct"/>
            <w:shd w:val="clear" w:color="auto" w:fill="auto"/>
            <w:vAlign w:val="center"/>
          </w:tcPr>
          <w:p w14:paraId="490F35BF"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评审指标</w:t>
            </w:r>
          </w:p>
        </w:tc>
        <w:tc>
          <w:tcPr>
            <w:tcW w:w="1129" w:type="pct"/>
            <w:shd w:val="clear" w:color="auto" w:fill="auto"/>
            <w:vAlign w:val="center"/>
          </w:tcPr>
          <w:p w14:paraId="678DB1E8"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等级</w:t>
            </w:r>
          </w:p>
        </w:tc>
        <w:tc>
          <w:tcPr>
            <w:tcW w:w="2262" w:type="pct"/>
            <w:shd w:val="clear" w:color="auto" w:fill="auto"/>
            <w:vAlign w:val="center"/>
          </w:tcPr>
          <w:p w14:paraId="41EF0319"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645" w:type="pct"/>
            <w:shd w:val="clear" w:color="auto" w:fill="auto"/>
            <w:vAlign w:val="center"/>
          </w:tcPr>
          <w:p w14:paraId="0956AC8E"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分数</w:t>
            </w:r>
          </w:p>
        </w:tc>
      </w:tr>
      <w:tr w:rsidR="002A0AE9" w14:paraId="66B622F1" w14:textId="77777777">
        <w:trPr>
          <w:cantSplit/>
          <w:trHeight w:val="454"/>
          <w:jc w:val="center"/>
        </w:trPr>
        <w:tc>
          <w:tcPr>
            <w:tcW w:w="963" w:type="pct"/>
            <w:vMerge w:val="restart"/>
            <w:shd w:val="clear" w:color="auto" w:fill="auto"/>
            <w:vAlign w:val="center"/>
          </w:tcPr>
          <w:p w14:paraId="25794C18"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技术水平</w:t>
            </w:r>
          </w:p>
        </w:tc>
        <w:tc>
          <w:tcPr>
            <w:tcW w:w="1129" w:type="pct"/>
            <w:shd w:val="clear" w:color="auto" w:fill="auto"/>
            <w:vAlign w:val="center"/>
          </w:tcPr>
          <w:p w14:paraId="3968F216"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国际先进</w:t>
            </w:r>
          </w:p>
        </w:tc>
        <w:tc>
          <w:tcPr>
            <w:tcW w:w="2262" w:type="pct"/>
            <w:vMerge w:val="restart"/>
            <w:shd w:val="clear" w:color="auto" w:fill="auto"/>
            <w:vAlign w:val="center"/>
          </w:tcPr>
          <w:p w14:paraId="0A1C06C5" w14:textId="77777777" w:rsidR="002A0AE9" w:rsidRDefault="009964AB">
            <w:pPr>
              <w:adjustRightInd w:val="0"/>
              <w:snapToGrid w:val="0"/>
              <w:spacing w:line="276" w:lineRule="auto"/>
              <w:ind w:left="210" w:hangingChars="100" w:hanging="21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1.项目影响重大，规模、技术难度高；</w:t>
            </w:r>
          </w:p>
          <w:p w14:paraId="703C5FB2" w14:textId="77777777" w:rsidR="002A0AE9" w:rsidRDefault="009964AB">
            <w:pPr>
              <w:adjustRightInd w:val="0"/>
              <w:snapToGrid w:val="0"/>
              <w:spacing w:line="276" w:lineRule="auto"/>
              <w:ind w:left="210" w:hangingChars="100" w:hanging="21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2.能够很好地运用综合技术手段系统解决工程中的复杂关键问题；</w:t>
            </w:r>
          </w:p>
          <w:p w14:paraId="57302F57" w14:textId="77777777" w:rsidR="002A0AE9" w:rsidRDefault="009964AB">
            <w:pPr>
              <w:adjustRightInd w:val="0"/>
              <w:snapToGrid w:val="0"/>
              <w:spacing w:line="276" w:lineRule="auto"/>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kern w:val="0"/>
                <w:szCs w:val="21"/>
              </w:rPr>
              <w:t>3.在风险规避、节能减排、环境和生态保护等方面取得显著成效。</w:t>
            </w:r>
          </w:p>
        </w:tc>
        <w:tc>
          <w:tcPr>
            <w:tcW w:w="645" w:type="pct"/>
            <w:shd w:val="clear" w:color="auto" w:fill="auto"/>
            <w:vAlign w:val="center"/>
          </w:tcPr>
          <w:p w14:paraId="6E950A39"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30-26</w:t>
            </w:r>
          </w:p>
        </w:tc>
      </w:tr>
      <w:tr w:rsidR="002A0AE9" w14:paraId="390A64AD" w14:textId="77777777">
        <w:trPr>
          <w:cantSplit/>
          <w:trHeight w:val="454"/>
          <w:jc w:val="center"/>
        </w:trPr>
        <w:tc>
          <w:tcPr>
            <w:tcW w:w="963" w:type="pct"/>
            <w:vMerge/>
            <w:shd w:val="clear" w:color="auto" w:fill="auto"/>
            <w:vAlign w:val="center"/>
          </w:tcPr>
          <w:p w14:paraId="746769AA"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3E4D9119"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国内领先</w:t>
            </w:r>
          </w:p>
        </w:tc>
        <w:tc>
          <w:tcPr>
            <w:tcW w:w="2262" w:type="pct"/>
            <w:vMerge/>
            <w:shd w:val="clear" w:color="auto" w:fill="auto"/>
            <w:vAlign w:val="center"/>
          </w:tcPr>
          <w:p w14:paraId="40C44D1D"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45CF33FE"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25-21</w:t>
            </w:r>
          </w:p>
        </w:tc>
      </w:tr>
      <w:tr w:rsidR="002A0AE9" w14:paraId="237E9663" w14:textId="77777777">
        <w:trPr>
          <w:cantSplit/>
          <w:trHeight w:val="454"/>
          <w:jc w:val="center"/>
        </w:trPr>
        <w:tc>
          <w:tcPr>
            <w:tcW w:w="963" w:type="pct"/>
            <w:vMerge/>
            <w:shd w:val="clear" w:color="auto" w:fill="auto"/>
            <w:vAlign w:val="center"/>
          </w:tcPr>
          <w:p w14:paraId="5EC50CAC"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48841BCB"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国内先进</w:t>
            </w:r>
          </w:p>
        </w:tc>
        <w:tc>
          <w:tcPr>
            <w:tcW w:w="2262" w:type="pct"/>
            <w:vMerge/>
            <w:shd w:val="clear" w:color="auto" w:fill="auto"/>
            <w:vAlign w:val="center"/>
          </w:tcPr>
          <w:p w14:paraId="0F2B1783"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0331AB20"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20-16</w:t>
            </w:r>
          </w:p>
        </w:tc>
      </w:tr>
      <w:tr w:rsidR="002A0AE9" w14:paraId="18BAADF7" w14:textId="77777777">
        <w:trPr>
          <w:cantSplit/>
          <w:trHeight w:val="454"/>
          <w:jc w:val="center"/>
        </w:trPr>
        <w:tc>
          <w:tcPr>
            <w:tcW w:w="963" w:type="pct"/>
            <w:vMerge/>
            <w:shd w:val="clear" w:color="auto" w:fill="auto"/>
            <w:vAlign w:val="center"/>
          </w:tcPr>
          <w:p w14:paraId="4A5C0A71"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48095D8D"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国内优良</w:t>
            </w:r>
          </w:p>
        </w:tc>
        <w:tc>
          <w:tcPr>
            <w:tcW w:w="2262" w:type="pct"/>
            <w:vMerge/>
            <w:shd w:val="clear" w:color="auto" w:fill="auto"/>
            <w:vAlign w:val="center"/>
          </w:tcPr>
          <w:p w14:paraId="2A56D586"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604A2D5A"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15-0</w:t>
            </w:r>
          </w:p>
        </w:tc>
      </w:tr>
      <w:tr w:rsidR="002A0AE9" w14:paraId="0A2C7933" w14:textId="77777777">
        <w:trPr>
          <w:cantSplit/>
          <w:trHeight w:val="454"/>
          <w:jc w:val="center"/>
        </w:trPr>
        <w:tc>
          <w:tcPr>
            <w:tcW w:w="963" w:type="pct"/>
            <w:vMerge w:val="restart"/>
            <w:shd w:val="clear" w:color="auto" w:fill="auto"/>
            <w:vAlign w:val="center"/>
          </w:tcPr>
          <w:p w14:paraId="4CB08F28"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技术创新</w:t>
            </w:r>
          </w:p>
        </w:tc>
        <w:tc>
          <w:tcPr>
            <w:tcW w:w="1129" w:type="pct"/>
            <w:shd w:val="clear" w:color="auto" w:fill="auto"/>
            <w:vAlign w:val="center"/>
          </w:tcPr>
          <w:p w14:paraId="2C70D4BD"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难度很大</w:t>
            </w:r>
          </w:p>
        </w:tc>
        <w:tc>
          <w:tcPr>
            <w:tcW w:w="2262" w:type="pct"/>
            <w:vMerge w:val="restart"/>
            <w:shd w:val="clear" w:color="auto" w:fill="auto"/>
            <w:vAlign w:val="center"/>
          </w:tcPr>
          <w:p w14:paraId="7F9E1D04" w14:textId="77777777" w:rsidR="002A0AE9" w:rsidRDefault="009964AB">
            <w:pPr>
              <w:adjustRightInd w:val="0"/>
              <w:snapToGrid w:val="0"/>
              <w:spacing w:line="276" w:lineRule="auto"/>
              <w:ind w:left="210" w:hangingChars="100" w:hanging="21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1.采用自主研发的基础（系统）技术，实现关键技术创新，并成功运用；</w:t>
            </w:r>
          </w:p>
          <w:p w14:paraId="6FCC11CB" w14:textId="77777777" w:rsidR="002A0AE9" w:rsidRDefault="009964AB">
            <w:pPr>
              <w:adjustRightInd w:val="0"/>
              <w:snapToGrid w:val="0"/>
              <w:spacing w:line="276" w:lineRule="auto"/>
              <w:rPr>
                <w:rFonts w:ascii="仿宋_GB2312" w:eastAsia="仿宋_GB2312" w:hAnsi="仿宋_GB2312" w:cs="仿宋_GB2312"/>
                <w:bCs/>
                <w:szCs w:val="21"/>
              </w:rPr>
            </w:pPr>
            <w:r>
              <w:rPr>
                <w:rFonts w:ascii="仿宋_GB2312" w:eastAsia="仿宋_GB2312" w:hAnsi="仿宋_GB2312" w:cs="仿宋_GB2312" w:hint="eastAsia"/>
                <w:bCs/>
                <w:kern w:val="0"/>
                <w:szCs w:val="21"/>
              </w:rPr>
              <w:t>2.解决问题复杂</w:t>
            </w:r>
            <w:r>
              <w:rPr>
                <w:rFonts w:ascii="仿宋_GB2312" w:eastAsia="仿宋_GB2312" w:hAnsi="仿宋_GB2312" w:cs="仿宋_GB2312" w:hint="eastAsia"/>
                <w:bCs/>
                <w:szCs w:val="21"/>
              </w:rPr>
              <w:t>、难度很大</w:t>
            </w:r>
            <w:r>
              <w:rPr>
                <w:rFonts w:ascii="仿宋_GB2312" w:eastAsia="仿宋_GB2312" w:hAnsi="仿宋_GB2312" w:cs="仿宋_GB2312" w:hint="eastAsia"/>
                <w:bCs/>
                <w:kern w:val="0"/>
                <w:szCs w:val="21"/>
              </w:rPr>
              <w:t>。</w:t>
            </w:r>
          </w:p>
        </w:tc>
        <w:tc>
          <w:tcPr>
            <w:tcW w:w="645" w:type="pct"/>
            <w:shd w:val="clear" w:color="auto" w:fill="auto"/>
            <w:vAlign w:val="center"/>
          </w:tcPr>
          <w:p w14:paraId="02D395F5"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20-16</w:t>
            </w:r>
          </w:p>
        </w:tc>
      </w:tr>
      <w:tr w:rsidR="002A0AE9" w14:paraId="00E9E160" w14:textId="77777777">
        <w:trPr>
          <w:cantSplit/>
          <w:trHeight w:val="454"/>
          <w:jc w:val="center"/>
        </w:trPr>
        <w:tc>
          <w:tcPr>
            <w:tcW w:w="963" w:type="pct"/>
            <w:vMerge/>
            <w:shd w:val="clear" w:color="auto" w:fill="auto"/>
            <w:vAlign w:val="center"/>
          </w:tcPr>
          <w:p w14:paraId="67325EE9"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1270091F"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难度大</w:t>
            </w:r>
          </w:p>
        </w:tc>
        <w:tc>
          <w:tcPr>
            <w:tcW w:w="2262" w:type="pct"/>
            <w:vMerge/>
            <w:shd w:val="clear" w:color="auto" w:fill="auto"/>
            <w:vAlign w:val="center"/>
          </w:tcPr>
          <w:p w14:paraId="6F1AB7CF"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6F0A8053"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15-11</w:t>
            </w:r>
          </w:p>
        </w:tc>
      </w:tr>
      <w:tr w:rsidR="002A0AE9" w14:paraId="1142CD7D" w14:textId="77777777">
        <w:trPr>
          <w:cantSplit/>
          <w:trHeight w:val="454"/>
          <w:jc w:val="center"/>
        </w:trPr>
        <w:tc>
          <w:tcPr>
            <w:tcW w:w="963" w:type="pct"/>
            <w:vMerge/>
            <w:shd w:val="clear" w:color="auto" w:fill="auto"/>
            <w:vAlign w:val="center"/>
          </w:tcPr>
          <w:p w14:paraId="2777BEAC"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37DA9910"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难度较大</w:t>
            </w:r>
          </w:p>
        </w:tc>
        <w:tc>
          <w:tcPr>
            <w:tcW w:w="2262" w:type="pct"/>
            <w:vMerge/>
            <w:shd w:val="clear" w:color="auto" w:fill="auto"/>
            <w:vAlign w:val="center"/>
          </w:tcPr>
          <w:p w14:paraId="582ED237"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17437095"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10-6</w:t>
            </w:r>
          </w:p>
        </w:tc>
      </w:tr>
      <w:tr w:rsidR="002A0AE9" w14:paraId="11F4142F" w14:textId="77777777">
        <w:trPr>
          <w:cantSplit/>
          <w:trHeight w:val="454"/>
          <w:jc w:val="center"/>
        </w:trPr>
        <w:tc>
          <w:tcPr>
            <w:tcW w:w="963" w:type="pct"/>
            <w:vMerge/>
            <w:shd w:val="clear" w:color="auto" w:fill="auto"/>
            <w:vAlign w:val="center"/>
          </w:tcPr>
          <w:p w14:paraId="4AD1E138"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70B9ECA5"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难度中等</w:t>
            </w:r>
          </w:p>
        </w:tc>
        <w:tc>
          <w:tcPr>
            <w:tcW w:w="2262" w:type="pct"/>
            <w:vMerge/>
            <w:shd w:val="clear" w:color="auto" w:fill="auto"/>
            <w:vAlign w:val="center"/>
          </w:tcPr>
          <w:p w14:paraId="27B864D6"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680138FC"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5-0</w:t>
            </w:r>
          </w:p>
        </w:tc>
      </w:tr>
      <w:tr w:rsidR="002A0AE9" w14:paraId="06E44EB5" w14:textId="77777777">
        <w:trPr>
          <w:cantSplit/>
          <w:trHeight w:val="624"/>
          <w:jc w:val="center"/>
        </w:trPr>
        <w:tc>
          <w:tcPr>
            <w:tcW w:w="963" w:type="pct"/>
            <w:vMerge w:val="restart"/>
            <w:shd w:val="clear" w:color="auto" w:fill="auto"/>
            <w:vAlign w:val="center"/>
          </w:tcPr>
          <w:p w14:paraId="5BB7137B"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经济、社会、环境效益</w:t>
            </w:r>
          </w:p>
        </w:tc>
        <w:tc>
          <w:tcPr>
            <w:tcW w:w="1129" w:type="pct"/>
            <w:shd w:val="clear" w:color="auto" w:fill="auto"/>
            <w:vAlign w:val="center"/>
          </w:tcPr>
          <w:p w14:paraId="19734FAB"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重大效益</w:t>
            </w:r>
          </w:p>
        </w:tc>
        <w:tc>
          <w:tcPr>
            <w:tcW w:w="2262" w:type="pct"/>
            <w:vMerge w:val="restart"/>
            <w:shd w:val="clear" w:color="auto" w:fill="auto"/>
            <w:vAlign w:val="center"/>
          </w:tcPr>
          <w:p w14:paraId="77C421DE" w14:textId="77777777" w:rsidR="002A0AE9" w:rsidRDefault="009964AB">
            <w:pPr>
              <w:adjustRightInd w:val="0"/>
              <w:snapToGrid w:val="0"/>
              <w:spacing w:line="276" w:lineRule="auto"/>
              <w:ind w:left="210" w:hangingChars="100" w:hanging="21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1.经济效益：节省项目技术服务涉及部分工程投资的5%以上；</w:t>
            </w:r>
          </w:p>
          <w:p w14:paraId="3A543E2E" w14:textId="77777777" w:rsidR="002A0AE9" w:rsidRDefault="009964AB">
            <w:pPr>
              <w:pStyle w:val="a0"/>
              <w:adjustRightInd w:val="0"/>
              <w:snapToGrid w:val="0"/>
              <w:spacing w:after="0" w:line="276" w:lineRule="auto"/>
              <w:ind w:left="210" w:hangingChars="100" w:hanging="21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2.环境效益：采用技术和实践成果显著体现可持续发展理念，在节能减排、环境和生态保护等方面取得重要成效；</w:t>
            </w:r>
          </w:p>
          <w:p w14:paraId="4CE2405A" w14:textId="77777777" w:rsidR="002A0AE9" w:rsidRDefault="009964AB">
            <w:pPr>
              <w:pStyle w:val="a0"/>
              <w:adjustRightInd w:val="0"/>
              <w:snapToGrid w:val="0"/>
              <w:spacing w:after="0" w:line="276" w:lineRule="auto"/>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kern w:val="0"/>
                <w:szCs w:val="21"/>
              </w:rPr>
              <w:t>3.社会效益：在国际国内和全行业具有重要的示范引领作用。</w:t>
            </w:r>
          </w:p>
        </w:tc>
        <w:tc>
          <w:tcPr>
            <w:tcW w:w="645" w:type="pct"/>
            <w:shd w:val="clear" w:color="auto" w:fill="auto"/>
            <w:vAlign w:val="center"/>
          </w:tcPr>
          <w:p w14:paraId="1ECBAE24"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30-26</w:t>
            </w:r>
          </w:p>
        </w:tc>
      </w:tr>
      <w:tr w:rsidR="002A0AE9" w14:paraId="59FFE62B" w14:textId="77777777">
        <w:trPr>
          <w:cantSplit/>
          <w:trHeight w:val="624"/>
          <w:jc w:val="center"/>
        </w:trPr>
        <w:tc>
          <w:tcPr>
            <w:tcW w:w="963" w:type="pct"/>
            <w:vMerge/>
            <w:shd w:val="clear" w:color="auto" w:fill="auto"/>
            <w:vAlign w:val="center"/>
          </w:tcPr>
          <w:p w14:paraId="7FAC2EFF"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0B93E427"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很大效益</w:t>
            </w:r>
          </w:p>
        </w:tc>
        <w:tc>
          <w:tcPr>
            <w:tcW w:w="2262" w:type="pct"/>
            <w:vMerge/>
            <w:shd w:val="clear" w:color="auto" w:fill="auto"/>
            <w:vAlign w:val="center"/>
          </w:tcPr>
          <w:p w14:paraId="43A454DB"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1258213D"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25-21</w:t>
            </w:r>
          </w:p>
        </w:tc>
      </w:tr>
      <w:tr w:rsidR="002A0AE9" w14:paraId="269EB77B" w14:textId="77777777">
        <w:trPr>
          <w:cantSplit/>
          <w:trHeight w:val="624"/>
          <w:jc w:val="center"/>
        </w:trPr>
        <w:tc>
          <w:tcPr>
            <w:tcW w:w="963" w:type="pct"/>
            <w:vMerge/>
            <w:shd w:val="clear" w:color="auto" w:fill="auto"/>
            <w:vAlign w:val="center"/>
          </w:tcPr>
          <w:p w14:paraId="492DE4A0"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00A8A246"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较大效益</w:t>
            </w:r>
          </w:p>
        </w:tc>
        <w:tc>
          <w:tcPr>
            <w:tcW w:w="2262" w:type="pct"/>
            <w:vMerge/>
            <w:shd w:val="clear" w:color="auto" w:fill="auto"/>
            <w:vAlign w:val="center"/>
          </w:tcPr>
          <w:p w14:paraId="60660A3B"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45A3591E"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20-16</w:t>
            </w:r>
          </w:p>
        </w:tc>
      </w:tr>
      <w:tr w:rsidR="002A0AE9" w14:paraId="7D3D92D0" w14:textId="77777777">
        <w:trPr>
          <w:cantSplit/>
          <w:trHeight w:val="624"/>
          <w:jc w:val="center"/>
        </w:trPr>
        <w:tc>
          <w:tcPr>
            <w:tcW w:w="963" w:type="pct"/>
            <w:vMerge/>
            <w:shd w:val="clear" w:color="auto" w:fill="auto"/>
            <w:vAlign w:val="center"/>
          </w:tcPr>
          <w:p w14:paraId="31F1AC85"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129" w:type="pct"/>
            <w:shd w:val="clear" w:color="auto" w:fill="auto"/>
            <w:vAlign w:val="center"/>
          </w:tcPr>
          <w:p w14:paraId="1F74450F"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中等效益</w:t>
            </w:r>
          </w:p>
        </w:tc>
        <w:tc>
          <w:tcPr>
            <w:tcW w:w="2262" w:type="pct"/>
            <w:vMerge/>
            <w:shd w:val="clear" w:color="auto" w:fill="auto"/>
            <w:vAlign w:val="center"/>
          </w:tcPr>
          <w:p w14:paraId="4A8A02A7" w14:textId="77777777" w:rsidR="002A0AE9" w:rsidRDefault="002A0AE9">
            <w:pPr>
              <w:adjustRightInd w:val="0"/>
              <w:snapToGrid w:val="0"/>
              <w:spacing w:line="276" w:lineRule="auto"/>
              <w:ind w:firstLineChars="113" w:firstLine="237"/>
              <w:rPr>
                <w:rFonts w:ascii="仿宋_GB2312" w:eastAsia="仿宋_GB2312" w:hAnsi="仿宋_GB2312" w:cs="仿宋_GB2312"/>
                <w:bCs/>
                <w:szCs w:val="21"/>
              </w:rPr>
            </w:pPr>
          </w:p>
        </w:tc>
        <w:tc>
          <w:tcPr>
            <w:tcW w:w="645" w:type="pct"/>
            <w:shd w:val="clear" w:color="auto" w:fill="auto"/>
            <w:vAlign w:val="center"/>
          </w:tcPr>
          <w:p w14:paraId="2B948EF8"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15-0</w:t>
            </w:r>
          </w:p>
        </w:tc>
      </w:tr>
      <w:tr w:rsidR="002A0AE9" w14:paraId="013A775D" w14:textId="77777777">
        <w:trPr>
          <w:cantSplit/>
          <w:trHeight w:val="454"/>
          <w:jc w:val="center"/>
        </w:trPr>
        <w:tc>
          <w:tcPr>
            <w:tcW w:w="963" w:type="pct"/>
            <w:vMerge w:val="restart"/>
            <w:shd w:val="clear" w:color="auto" w:fill="auto"/>
            <w:vAlign w:val="center"/>
          </w:tcPr>
          <w:p w14:paraId="3E3623C8"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对科学技术进步的促进作用</w:t>
            </w:r>
          </w:p>
        </w:tc>
        <w:tc>
          <w:tcPr>
            <w:tcW w:w="1981" w:type="dxa"/>
            <w:shd w:val="clear" w:color="auto" w:fill="auto"/>
            <w:vAlign w:val="center"/>
          </w:tcPr>
          <w:p w14:paraId="3E0790FD"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特别显著</w:t>
            </w:r>
          </w:p>
        </w:tc>
        <w:tc>
          <w:tcPr>
            <w:tcW w:w="2262" w:type="pct"/>
            <w:vMerge w:val="restart"/>
            <w:shd w:val="clear" w:color="auto" w:fill="auto"/>
            <w:vAlign w:val="center"/>
          </w:tcPr>
          <w:p w14:paraId="435211E0" w14:textId="77777777" w:rsidR="002A0AE9" w:rsidRDefault="009964AB">
            <w:pPr>
              <w:adjustRightInd w:val="0"/>
              <w:snapToGrid w:val="0"/>
              <w:spacing w:line="276"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成功实施的技术解决方案在行业可持续发展和科技进步中具有突出的示范、引领和促进作用。</w:t>
            </w:r>
          </w:p>
        </w:tc>
        <w:tc>
          <w:tcPr>
            <w:tcW w:w="645" w:type="pct"/>
            <w:shd w:val="clear" w:color="auto" w:fill="auto"/>
            <w:vAlign w:val="center"/>
          </w:tcPr>
          <w:p w14:paraId="3E84A1A8"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20-16</w:t>
            </w:r>
          </w:p>
        </w:tc>
      </w:tr>
      <w:tr w:rsidR="002A0AE9" w14:paraId="67517259" w14:textId="77777777">
        <w:trPr>
          <w:cantSplit/>
          <w:trHeight w:val="454"/>
          <w:jc w:val="center"/>
        </w:trPr>
        <w:tc>
          <w:tcPr>
            <w:tcW w:w="963" w:type="pct"/>
            <w:vMerge/>
            <w:shd w:val="clear" w:color="auto" w:fill="auto"/>
            <w:vAlign w:val="center"/>
          </w:tcPr>
          <w:p w14:paraId="3B01C948"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981" w:type="dxa"/>
            <w:shd w:val="clear" w:color="auto" w:fill="auto"/>
            <w:vAlign w:val="center"/>
          </w:tcPr>
          <w:p w14:paraId="4E93A639"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显著</w:t>
            </w:r>
          </w:p>
        </w:tc>
        <w:tc>
          <w:tcPr>
            <w:tcW w:w="2262" w:type="pct"/>
            <w:vMerge/>
            <w:shd w:val="clear" w:color="auto" w:fill="auto"/>
            <w:vAlign w:val="center"/>
          </w:tcPr>
          <w:p w14:paraId="115CC090" w14:textId="77777777" w:rsidR="002A0AE9" w:rsidRDefault="002A0AE9">
            <w:pPr>
              <w:adjustRightInd w:val="0"/>
              <w:snapToGrid w:val="0"/>
              <w:spacing w:line="276" w:lineRule="auto"/>
              <w:ind w:firstLineChars="113" w:firstLine="237"/>
              <w:jc w:val="center"/>
              <w:rPr>
                <w:rFonts w:ascii="仿宋_GB2312" w:eastAsia="仿宋_GB2312" w:hAnsi="仿宋_GB2312" w:cs="仿宋_GB2312"/>
                <w:bCs/>
                <w:szCs w:val="21"/>
              </w:rPr>
            </w:pPr>
          </w:p>
        </w:tc>
        <w:tc>
          <w:tcPr>
            <w:tcW w:w="645" w:type="pct"/>
            <w:shd w:val="clear" w:color="auto" w:fill="auto"/>
            <w:vAlign w:val="center"/>
          </w:tcPr>
          <w:p w14:paraId="2E53FE59"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15-11</w:t>
            </w:r>
          </w:p>
        </w:tc>
      </w:tr>
      <w:tr w:rsidR="002A0AE9" w14:paraId="68175782" w14:textId="77777777">
        <w:trPr>
          <w:cantSplit/>
          <w:trHeight w:val="454"/>
          <w:jc w:val="center"/>
        </w:trPr>
        <w:tc>
          <w:tcPr>
            <w:tcW w:w="963" w:type="pct"/>
            <w:vMerge/>
            <w:shd w:val="clear" w:color="auto" w:fill="auto"/>
            <w:vAlign w:val="center"/>
          </w:tcPr>
          <w:p w14:paraId="3A9CAE41"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981" w:type="dxa"/>
            <w:shd w:val="clear" w:color="auto" w:fill="auto"/>
            <w:vAlign w:val="center"/>
          </w:tcPr>
          <w:p w14:paraId="27D5B900"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较显著</w:t>
            </w:r>
          </w:p>
        </w:tc>
        <w:tc>
          <w:tcPr>
            <w:tcW w:w="2262" w:type="pct"/>
            <w:vMerge/>
            <w:shd w:val="clear" w:color="auto" w:fill="auto"/>
            <w:vAlign w:val="center"/>
          </w:tcPr>
          <w:p w14:paraId="4D26F01E" w14:textId="77777777" w:rsidR="002A0AE9" w:rsidRDefault="002A0AE9">
            <w:pPr>
              <w:adjustRightInd w:val="0"/>
              <w:snapToGrid w:val="0"/>
              <w:spacing w:line="276" w:lineRule="auto"/>
              <w:ind w:firstLineChars="113" w:firstLine="237"/>
              <w:jc w:val="center"/>
              <w:rPr>
                <w:rFonts w:ascii="仿宋_GB2312" w:eastAsia="仿宋_GB2312" w:hAnsi="仿宋_GB2312" w:cs="仿宋_GB2312"/>
                <w:bCs/>
                <w:szCs w:val="21"/>
              </w:rPr>
            </w:pPr>
          </w:p>
        </w:tc>
        <w:tc>
          <w:tcPr>
            <w:tcW w:w="645" w:type="pct"/>
            <w:shd w:val="clear" w:color="auto" w:fill="auto"/>
            <w:vAlign w:val="center"/>
          </w:tcPr>
          <w:p w14:paraId="69D694CC"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10-6</w:t>
            </w:r>
          </w:p>
        </w:tc>
      </w:tr>
      <w:tr w:rsidR="002A0AE9" w14:paraId="5F1DCB92" w14:textId="77777777">
        <w:trPr>
          <w:cantSplit/>
          <w:trHeight w:val="454"/>
          <w:jc w:val="center"/>
        </w:trPr>
        <w:tc>
          <w:tcPr>
            <w:tcW w:w="963" w:type="pct"/>
            <w:vMerge/>
            <w:shd w:val="clear" w:color="auto" w:fill="auto"/>
            <w:vAlign w:val="center"/>
          </w:tcPr>
          <w:p w14:paraId="62850AAA" w14:textId="77777777" w:rsidR="002A0AE9" w:rsidRDefault="002A0AE9">
            <w:pPr>
              <w:widowControl/>
              <w:adjustRightInd w:val="0"/>
              <w:snapToGrid w:val="0"/>
              <w:spacing w:line="276" w:lineRule="auto"/>
              <w:jc w:val="center"/>
              <w:rPr>
                <w:rFonts w:ascii="仿宋_GB2312" w:eastAsia="仿宋_GB2312" w:hAnsi="仿宋_GB2312" w:cs="仿宋_GB2312"/>
                <w:bCs/>
                <w:szCs w:val="21"/>
              </w:rPr>
            </w:pPr>
          </w:p>
        </w:tc>
        <w:tc>
          <w:tcPr>
            <w:tcW w:w="1981" w:type="dxa"/>
            <w:shd w:val="clear" w:color="auto" w:fill="auto"/>
            <w:vAlign w:val="center"/>
          </w:tcPr>
          <w:p w14:paraId="24F6FFF0"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中等</w:t>
            </w:r>
          </w:p>
        </w:tc>
        <w:tc>
          <w:tcPr>
            <w:tcW w:w="2262" w:type="pct"/>
            <w:vMerge/>
            <w:shd w:val="clear" w:color="auto" w:fill="auto"/>
            <w:vAlign w:val="center"/>
          </w:tcPr>
          <w:p w14:paraId="32C56E68" w14:textId="77777777" w:rsidR="002A0AE9" w:rsidRDefault="002A0AE9">
            <w:pPr>
              <w:adjustRightInd w:val="0"/>
              <w:snapToGrid w:val="0"/>
              <w:spacing w:line="276" w:lineRule="auto"/>
              <w:ind w:firstLineChars="113" w:firstLine="237"/>
              <w:jc w:val="center"/>
              <w:rPr>
                <w:rFonts w:ascii="仿宋_GB2312" w:eastAsia="仿宋_GB2312" w:hAnsi="仿宋_GB2312" w:cs="仿宋_GB2312"/>
                <w:bCs/>
                <w:szCs w:val="21"/>
              </w:rPr>
            </w:pPr>
          </w:p>
        </w:tc>
        <w:tc>
          <w:tcPr>
            <w:tcW w:w="645" w:type="pct"/>
            <w:shd w:val="clear" w:color="auto" w:fill="auto"/>
            <w:vAlign w:val="center"/>
          </w:tcPr>
          <w:p w14:paraId="5B296BEA" w14:textId="77777777" w:rsidR="002A0AE9" w:rsidRDefault="009964AB">
            <w:pPr>
              <w:adjustRightInd w:val="0"/>
              <w:snapToGrid w:val="0"/>
              <w:spacing w:line="276" w:lineRule="auto"/>
              <w:ind w:firstLineChars="12" w:firstLine="25"/>
              <w:jc w:val="center"/>
              <w:rPr>
                <w:rFonts w:ascii="仿宋_GB2312" w:eastAsia="仿宋_GB2312" w:hAnsi="仿宋_GB2312" w:cs="仿宋_GB2312"/>
                <w:bCs/>
                <w:szCs w:val="21"/>
              </w:rPr>
            </w:pPr>
            <w:r>
              <w:rPr>
                <w:rFonts w:ascii="仿宋_GB2312" w:eastAsia="仿宋_GB2312" w:hAnsi="仿宋_GB2312" w:cs="仿宋_GB2312" w:hint="eastAsia"/>
                <w:bCs/>
                <w:szCs w:val="21"/>
              </w:rPr>
              <w:t>5-0</w:t>
            </w:r>
          </w:p>
        </w:tc>
      </w:tr>
    </w:tbl>
    <w:p w14:paraId="4077C0BD"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28" w:name="_Toc7799"/>
      <w:r>
        <w:rPr>
          <w:rFonts w:ascii="仿宋_GB2312" w:eastAsia="仿宋_GB2312" w:hAnsi="仿宋_GB2312" w:cs="仿宋_GB2312" w:hint="eastAsia"/>
          <w:bCs/>
          <w:sz w:val="28"/>
          <w:szCs w:val="28"/>
        </w:rPr>
        <w:t>（二）建筑设计项目评审指标</w:t>
      </w:r>
      <w:bookmarkEnd w:id="28"/>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3969"/>
        <w:gridCol w:w="1134"/>
      </w:tblGrid>
      <w:tr w:rsidR="002A0AE9" w14:paraId="44943C70"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29E980"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bookmarkStart w:id="29" w:name="_Toc21100"/>
            <w:r>
              <w:rPr>
                <w:rFonts w:ascii="仿宋_GB2312" w:eastAsia="仿宋_GB2312" w:hAnsi="仿宋_GB2312" w:cs="仿宋_GB2312" w:hint="eastAsia"/>
                <w:color w:val="000000"/>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5BEFC158"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17D931C0"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025651FE"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分数</w:t>
            </w:r>
          </w:p>
        </w:tc>
      </w:tr>
      <w:tr w:rsidR="002A0AE9" w14:paraId="6AF92586" w14:textId="77777777">
        <w:trPr>
          <w:cantSplit/>
          <w:trHeight w:val="1644"/>
          <w:jc w:val="center"/>
        </w:trPr>
        <w:tc>
          <w:tcPr>
            <w:tcW w:w="1701" w:type="dxa"/>
            <w:vMerge w:val="restart"/>
            <w:tcBorders>
              <w:top w:val="single" w:sz="4" w:space="0" w:color="auto"/>
              <w:left w:val="single" w:sz="4" w:space="0" w:color="auto"/>
              <w:right w:val="single" w:sz="4" w:space="0" w:color="auto"/>
            </w:tcBorders>
            <w:vAlign w:val="center"/>
          </w:tcPr>
          <w:p w14:paraId="05DF7341"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68553191"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275B8748"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1.规模容量适宜，功能分区合理，建筑布局合理，交通组织合理，景观规划合理，并与周围环境协调； </w:t>
            </w:r>
          </w:p>
          <w:p w14:paraId="7D619571"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2.建筑空间布局合理，满足功能、工艺要求，容量适宜，空间尺度合理，使</w:t>
            </w:r>
            <w:r>
              <w:rPr>
                <w:rFonts w:ascii="仿宋_GB2312" w:eastAsia="仿宋_GB2312" w:hAnsi="仿宋_GB2312" w:cs="仿宋_GB2312" w:hint="eastAsia"/>
                <w:color w:val="000000"/>
                <w:kern w:val="0"/>
                <w:szCs w:val="21"/>
              </w:rPr>
              <w:lastRenderedPageBreak/>
              <w:t xml:space="preserve">用效率高； </w:t>
            </w:r>
          </w:p>
          <w:p w14:paraId="23AF0A69"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3.建筑外观造型与环境协调，比例尺度协调美观，建材的肌理、质感、色彩等组织得体，有良好的构造质量和安全性能； </w:t>
            </w:r>
          </w:p>
          <w:p w14:paraId="0D2F2973"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4.具有满足安全要求的高品质室内装修，并有与建筑、景观协调的室内外标识系统； </w:t>
            </w:r>
          </w:p>
          <w:p w14:paraId="6555E94E"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5.结构体系和机电系统的选择与建筑空间关系有良好的吻合，并能提供安全、高效的运行和服务； </w:t>
            </w:r>
          </w:p>
          <w:p w14:paraId="2BE44EF2"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6.建筑与场地之间生态环境的友好，资源利用节制，围护结构性能与环境相适应；</w:t>
            </w:r>
          </w:p>
          <w:p w14:paraId="70B56C2F"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r>
              <w:rPr>
                <w:rFonts w:ascii="仿宋_GB2312" w:eastAsia="仿宋_GB2312" w:hAnsi="仿宋_GB2312" w:cs="仿宋_GB2312" w:hint="eastAsia"/>
                <w:kern w:val="0"/>
                <w:szCs w:val="21"/>
              </w:rPr>
              <w:t>结合地域和经济条件，采用适宜技术，达到良好效果。</w:t>
            </w:r>
          </w:p>
        </w:tc>
        <w:tc>
          <w:tcPr>
            <w:tcW w:w="1134" w:type="dxa"/>
            <w:tcBorders>
              <w:top w:val="single" w:sz="4" w:space="0" w:color="auto"/>
              <w:left w:val="single" w:sz="4" w:space="0" w:color="auto"/>
              <w:bottom w:val="single" w:sz="4" w:space="0" w:color="auto"/>
              <w:right w:val="single" w:sz="4" w:space="0" w:color="auto"/>
            </w:tcBorders>
            <w:vAlign w:val="center"/>
          </w:tcPr>
          <w:p w14:paraId="7B0431D8"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30-26</w:t>
            </w:r>
          </w:p>
        </w:tc>
      </w:tr>
      <w:tr w:rsidR="002A0AE9" w14:paraId="0475D661" w14:textId="77777777">
        <w:trPr>
          <w:cantSplit/>
          <w:trHeight w:val="1644"/>
          <w:jc w:val="center"/>
        </w:trPr>
        <w:tc>
          <w:tcPr>
            <w:tcW w:w="1701" w:type="dxa"/>
            <w:vMerge/>
            <w:tcBorders>
              <w:left w:val="single" w:sz="4" w:space="0" w:color="auto"/>
              <w:right w:val="single" w:sz="4" w:space="0" w:color="auto"/>
            </w:tcBorders>
            <w:vAlign w:val="center"/>
          </w:tcPr>
          <w:p w14:paraId="732181D5"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7EC7D4"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05C50F2C"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E3C7D3"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25-21</w:t>
            </w:r>
          </w:p>
        </w:tc>
      </w:tr>
      <w:tr w:rsidR="002A0AE9" w14:paraId="22E12C72" w14:textId="77777777">
        <w:trPr>
          <w:cantSplit/>
          <w:trHeight w:val="1644"/>
          <w:jc w:val="center"/>
        </w:trPr>
        <w:tc>
          <w:tcPr>
            <w:tcW w:w="1701" w:type="dxa"/>
            <w:vMerge/>
            <w:tcBorders>
              <w:left w:val="single" w:sz="4" w:space="0" w:color="auto"/>
              <w:right w:val="single" w:sz="4" w:space="0" w:color="auto"/>
            </w:tcBorders>
            <w:vAlign w:val="center"/>
          </w:tcPr>
          <w:p w14:paraId="37ADE9EE"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F42D20"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2373DA0D"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80EBC2"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20-16</w:t>
            </w:r>
          </w:p>
        </w:tc>
      </w:tr>
      <w:tr w:rsidR="002A0AE9" w14:paraId="58B87D8A" w14:textId="77777777">
        <w:trPr>
          <w:cantSplit/>
          <w:trHeight w:val="1644"/>
          <w:jc w:val="center"/>
        </w:trPr>
        <w:tc>
          <w:tcPr>
            <w:tcW w:w="1701" w:type="dxa"/>
            <w:vMerge/>
            <w:tcBorders>
              <w:left w:val="single" w:sz="4" w:space="0" w:color="auto"/>
              <w:bottom w:val="single" w:sz="4" w:space="0" w:color="auto"/>
              <w:right w:val="single" w:sz="4" w:space="0" w:color="auto"/>
            </w:tcBorders>
            <w:vAlign w:val="center"/>
          </w:tcPr>
          <w:p w14:paraId="3372E962"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A701184"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185CE8A5"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55C6CD"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w:t>
            </w:r>
          </w:p>
        </w:tc>
      </w:tr>
      <w:tr w:rsidR="002A0AE9" w14:paraId="6D0FEE25" w14:textId="77777777">
        <w:trPr>
          <w:cantSplit/>
          <w:trHeight w:val="90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8B4F385"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10EF0DBC"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3DEEA5A9"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1.建筑布局、空间、造型及景观充分体现地域和文化特色； </w:t>
            </w:r>
          </w:p>
          <w:p w14:paraId="07561F5C"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2.建立高品质，有创新性的公共开放空间，提高公共活动的活力； </w:t>
            </w:r>
          </w:p>
          <w:p w14:paraId="0DFDD388"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3.使用新材料及对其创新使用，实现建        筑高品质的完成度；</w:t>
            </w:r>
            <w:r>
              <w:rPr>
                <w:rFonts w:ascii="仿宋_GB2312" w:eastAsia="仿宋_GB2312" w:hAnsi="仿宋_GB2312" w:cs="仿宋_GB2312" w:hint="eastAsia"/>
                <w:color w:val="000000"/>
                <w:szCs w:val="21"/>
              </w:rPr>
              <w:t xml:space="preserve"> </w:t>
            </w:r>
          </w:p>
          <w:p w14:paraId="5DA8CA57"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4.通过结构创新、机电系统创新，使得建筑质量、品质与效能有创新性提升；</w:t>
            </w:r>
          </w:p>
          <w:p w14:paraId="2F6765D1"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5.对既有公共建筑进行合理的创新改造利用。</w:t>
            </w:r>
            <w:r>
              <w:rPr>
                <w:rFonts w:ascii="仿宋_GB2312" w:eastAsia="仿宋_GB2312" w:hAnsi="仿宋_GB2312" w:cs="仿宋_GB2312" w:hint="eastAsia"/>
                <w:color w:val="00000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CB9C038"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20-16</w:t>
            </w:r>
          </w:p>
        </w:tc>
      </w:tr>
      <w:tr w:rsidR="002A0AE9" w14:paraId="414ADC8A"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72FFE6D"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7404E2D"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shd w:val="clear" w:color="auto" w:fill="auto"/>
          </w:tcPr>
          <w:p w14:paraId="6903DF20"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93B31A"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15-11</w:t>
            </w:r>
          </w:p>
        </w:tc>
      </w:tr>
      <w:tr w:rsidR="002A0AE9" w14:paraId="63019594"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FFB69C7"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B15FAB8"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shd w:val="clear" w:color="auto" w:fill="auto"/>
          </w:tcPr>
          <w:p w14:paraId="35402F66"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672BA0"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10-6</w:t>
            </w:r>
          </w:p>
        </w:tc>
      </w:tr>
      <w:tr w:rsidR="002A0AE9" w14:paraId="20305DD2"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ED443BA"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037252A"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shd w:val="clear" w:color="auto" w:fill="auto"/>
          </w:tcPr>
          <w:p w14:paraId="1E9999FF"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B58808"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w:t>
            </w:r>
          </w:p>
        </w:tc>
      </w:tr>
      <w:tr w:rsidR="002A0AE9" w14:paraId="63EAF47C" w14:textId="77777777">
        <w:trPr>
          <w:cantSplit/>
          <w:trHeight w:val="62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A8BFCA1"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6767A74B"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0E89DD5D" w14:textId="77777777" w:rsidR="002A0AE9" w:rsidRDefault="009964AB">
            <w:pPr>
              <w:adjustRightInd w:val="0"/>
              <w:snapToGrid w:val="0"/>
              <w:spacing w:line="276" w:lineRule="auto"/>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1.采用经济、合理的结构体系；</w:t>
            </w:r>
          </w:p>
          <w:p w14:paraId="59FDE897" w14:textId="77777777" w:rsidR="002A0AE9" w:rsidRDefault="009964AB">
            <w:pPr>
              <w:adjustRightInd w:val="0"/>
              <w:snapToGrid w:val="0"/>
              <w:spacing w:line="276" w:lineRule="auto"/>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2.合理的经济性和造价控制；</w:t>
            </w:r>
          </w:p>
          <w:p w14:paraId="7CD0BE58"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3.具有防灾、减灾专项设计或预留有防疫、安检、避灾空间； </w:t>
            </w:r>
          </w:p>
          <w:p w14:paraId="6F233FD6"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4.合理的无障碍设施配置，并满足无障碍信息的交流；</w:t>
            </w:r>
          </w:p>
          <w:p w14:paraId="3654D6F9" w14:textId="77777777" w:rsidR="002A0AE9" w:rsidRDefault="009964AB">
            <w:pPr>
              <w:adjustRightInd w:val="0"/>
              <w:snapToGrid w:val="0"/>
              <w:spacing w:line="276" w:lineRule="auto"/>
              <w:ind w:left="210" w:hangingChars="100" w:hanging="210"/>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5.空间塑造给城市公共空间及其活力带来积极影响。</w:t>
            </w:r>
          </w:p>
        </w:tc>
        <w:tc>
          <w:tcPr>
            <w:tcW w:w="1134" w:type="dxa"/>
            <w:tcBorders>
              <w:top w:val="single" w:sz="4" w:space="0" w:color="auto"/>
              <w:left w:val="single" w:sz="4" w:space="0" w:color="auto"/>
              <w:bottom w:val="single" w:sz="4" w:space="0" w:color="auto"/>
              <w:right w:val="single" w:sz="4" w:space="0" w:color="auto"/>
            </w:tcBorders>
            <w:vAlign w:val="center"/>
          </w:tcPr>
          <w:p w14:paraId="6FC7ED63"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30-26</w:t>
            </w:r>
          </w:p>
        </w:tc>
      </w:tr>
      <w:tr w:rsidR="002A0AE9" w14:paraId="015730EA"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7B22D43"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97F329E"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shd w:val="clear" w:color="auto" w:fill="auto"/>
            <w:vAlign w:val="center"/>
          </w:tcPr>
          <w:p w14:paraId="3FC5919E"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703969"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25-21</w:t>
            </w:r>
          </w:p>
        </w:tc>
      </w:tr>
      <w:tr w:rsidR="002A0AE9" w14:paraId="5DB98B24"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8FC243A"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0686C8"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shd w:val="clear" w:color="auto" w:fill="auto"/>
            <w:vAlign w:val="center"/>
          </w:tcPr>
          <w:p w14:paraId="316D9776"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586222"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20-16</w:t>
            </w:r>
          </w:p>
        </w:tc>
      </w:tr>
      <w:tr w:rsidR="002A0AE9" w14:paraId="29D2D16C"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21BC749"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B901E0"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shd w:val="clear" w:color="auto" w:fill="auto"/>
            <w:vAlign w:val="center"/>
          </w:tcPr>
          <w:p w14:paraId="4A89DDB8"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0BB2B0"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w:t>
            </w:r>
          </w:p>
        </w:tc>
      </w:tr>
      <w:tr w:rsidR="002A0AE9" w14:paraId="4906C792" w14:textId="77777777">
        <w:trPr>
          <w:cantSplit/>
          <w:trHeight w:val="56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7B8DAA7"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29A8F7E9"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523B64CF" w14:textId="77777777" w:rsidR="002A0AE9" w:rsidRDefault="009964AB">
            <w:pPr>
              <w:widowControl/>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1.采用适宜的绿色生态或碳减排技术，实现节能环保、生态修复；</w:t>
            </w:r>
          </w:p>
          <w:p w14:paraId="4B9737C2" w14:textId="77777777" w:rsidR="002A0AE9" w:rsidRDefault="009964AB">
            <w:pPr>
              <w:widowControl/>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2.对新材料、新工艺、新技术的应用及创新有积极的尝试实践；</w:t>
            </w:r>
          </w:p>
          <w:p w14:paraId="0342F029" w14:textId="77777777" w:rsidR="002A0AE9" w:rsidRDefault="009964AB">
            <w:pPr>
              <w:widowControl/>
              <w:adjustRightInd w:val="0"/>
              <w:snapToGrid w:val="0"/>
              <w:spacing w:line="276" w:lineRule="auto"/>
              <w:ind w:left="210" w:hangingChars="100" w:hanging="21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3.有相关提升建筑品质的专项设计及创新技术运用。</w:t>
            </w:r>
          </w:p>
        </w:tc>
        <w:tc>
          <w:tcPr>
            <w:tcW w:w="1134" w:type="dxa"/>
            <w:tcBorders>
              <w:top w:val="single" w:sz="4" w:space="0" w:color="auto"/>
              <w:left w:val="single" w:sz="4" w:space="0" w:color="auto"/>
              <w:bottom w:val="single" w:sz="4" w:space="0" w:color="auto"/>
              <w:right w:val="single" w:sz="4" w:space="0" w:color="auto"/>
            </w:tcBorders>
            <w:vAlign w:val="center"/>
          </w:tcPr>
          <w:p w14:paraId="3A0410D6"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20-16</w:t>
            </w:r>
          </w:p>
        </w:tc>
      </w:tr>
      <w:tr w:rsidR="002A0AE9" w14:paraId="716E0133"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423171D"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3A7CAA"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shd w:val="clear" w:color="auto" w:fill="auto"/>
          </w:tcPr>
          <w:p w14:paraId="6BCD6A62"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772FB5"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15-11</w:t>
            </w:r>
          </w:p>
        </w:tc>
      </w:tr>
      <w:tr w:rsidR="002A0AE9" w14:paraId="62AE2459"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431088D"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821C8FE"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shd w:val="clear" w:color="auto" w:fill="auto"/>
          </w:tcPr>
          <w:p w14:paraId="13285B7E"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4AB27D"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10-6</w:t>
            </w:r>
          </w:p>
        </w:tc>
      </w:tr>
      <w:tr w:rsidR="002A0AE9" w14:paraId="6537AFD7"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DB55A59" w14:textId="77777777" w:rsidR="002A0AE9" w:rsidRDefault="002A0AE9">
            <w:pPr>
              <w:widowControl/>
              <w:adjustRightInd w:val="0"/>
              <w:snapToGrid w:val="0"/>
              <w:spacing w:line="276" w:lineRule="auto"/>
              <w:jc w:val="center"/>
              <w:textAlignment w:val="baseline"/>
              <w:rPr>
                <w:rFonts w:ascii="仿宋_GB2312" w:eastAsia="仿宋_GB2312" w:hAnsi="仿宋_GB2312" w:cs="仿宋_GB2312"/>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57F760" w14:textId="77777777" w:rsidR="002A0AE9" w:rsidRDefault="009964AB">
            <w:pPr>
              <w:adjustRightInd w:val="0"/>
              <w:snapToGrid w:val="0"/>
              <w:spacing w:line="276" w:lineRule="auto"/>
              <w:jc w:val="center"/>
              <w:rPr>
                <w:rFonts w:ascii="仿宋_GB2312" w:eastAsia="仿宋_GB2312" w:hAnsi="仿宋_GB2312" w:cs="仿宋_GB2312"/>
                <w:color w:val="000000"/>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shd w:val="clear" w:color="auto" w:fill="auto"/>
          </w:tcPr>
          <w:p w14:paraId="66B9FF0E" w14:textId="77777777" w:rsidR="002A0AE9" w:rsidRDefault="002A0AE9">
            <w:pPr>
              <w:adjustRightInd w:val="0"/>
              <w:snapToGrid w:val="0"/>
              <w:spacing w:line="276" w:lineRule="auto"/>
              <w:jc w:val="center"/>
              <w:textAlignment w:val="baseline"/>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7AAC7B" w14:textId="77777777" w:rsidR="002A0AE9" w:rsidRDefault="009964AB">
            <w:pPr>
              <w:adjustRightInd w:val="0"/>
              <w:snapToGrid w:val="0"/>
              <w:spacing w:line="276" w:lineRule="auto"/>
              <w:jc w:val="cente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w:t>
            </w:r>
          </w:p>
        </w:tc>
      </w:tr>
    </w:tbl>
    <w:p w14:paraId="71457840"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（三）市政公用工程设计项目评审指标</w:t>
      </w:r>
      <w:bookmarkEnd w:id="29"/>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3969"/>
        <w:gridCol w:w="1134"/>
      </w:tblGrid>
      <w:tr w:rsidR="002A0AE9" w14:paraId="40EB074C"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11232AE3" w14:textId="77777777" w:rsidR="002A0AE9" w:rsidRDefault="009964AB">
            <w:pPr>
              <w:adjustRightInd w:val="0"/>
              <w:snapToGrid w:val="0"/>
              <w:spacing w:line="276" w:lineRule="auto"/>
              <w:jc w:val="center"/>
              <w:rPr>
                <w:rFonts w:ascii="仿宋_GB2312" w:eastAsia="仿宋_GB2312" w:hAnsi="仿宋_GB2312" w:cs="仿宋_GB2312"/>
                <w:szCs w:val="21"/>
              </w:rPr>
            </w:pPr>
            <w:bookmarkStart w:id="30" w:name="OLE_LINK1"/>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0D30EED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2947F75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48E9804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3D38F037" w14:textId="77777777">
        <w:trPr>
          <w:cantSplit/>
          <w:trHeight w:val="1417"/>
          <w:jc w:val="center"/>
        </w:trPr>
        <w:tc>
          <w:tcPr>
            <w:tcW w:w="1701" w:type="dxa"/>
            <w:vMerge w:val="restart"/>
            <w:tcBorders>
              <w:top w:val="single" w:sz="4" w:space="0" w:color="auto"/>
              <w:left w:val="single" w:sz="4" w:space="0" w:color="auto"/>
              <w:right w:val="single" w:sz="4" w:space="0" w:color="auto"/>
            </w:tcBorders>
            <w:vAlign w:val="center"/>
          </w:tcPr>
          <w:p w14:paraId="1383D0D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42EFA6F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7EE529EB"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1.综合性</w:t>
            </w:r>
          </w:p>
          <w:p w14:paraId="3886148F"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项目综合性强，涉及专业广，技术难度大，工程和环境条件复杂, 综合解决方案合理；</w:t>
            </w:r>
          </w:p>
          <w:p w14:paraId="0ACF72EA"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2.先进性</w:t>
            </w:r>
          </w:p>
          <w:p w14:paraId="537840FD"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项目先进性高，工程以人为本，充分考虑人民对基础设施的需求，切实解决存在的问题；</w:t>
            </w:r>
          </w:p>
          <w:p w14:paraId="47621CC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3.系统性</w:t>
            </w:r>
          </w:p>
          <w:p w14:paraId="19F6C33B"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项目功能布局合理，系统性强，工程所达到的功能、性能指标优异；</w:t>
            </w:r>
          </w:p>
          <w:p w14:paraId="2AAC661B"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4.协调性</w:t>
            </w:r>
          </w:p>
          <w:p w14:paraId="32D5F213"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配套专业齐全可靠，各专业配合合理；</w:t>
            </w:r>
          </w:p>
          <w:p w14:paraId="54B49BB1"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5.低碳性</w:t>
            </w:r>
          </w:p>
          <w:p w14:paraId="2FC5B882"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设计理念先进，绿色低碳环保理念得到落实；</w:t>
            </w:r>
          </w:p>
          <w:p w14:paraId="4F441995" w14:textId="77777777" w:rsidR="002A0AE9" w:rsidRDefault="009964AB">
            <w:pPr>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6.经济性</w:t>
            </w:r>
          </w:p>
          <w:p w14:paraId="0296587A" w14:textId="77777777" w:rsidR="002A0AE9" w:rsidRDefault="009964AB">
            <w:pPr>
              <w:ind w:leftChars="100" w:left="210"/>
              <w:rPr>
                <w:rFonts w:ascii="仿宋_GB2312" w:eastAsia="仿宋_GB2312" w:hAnsi="仿宋_GB2312" w:cs="仿宋_GB2312"/>
                <w:bCs/>
                <w:szCs w:val="21"/>
              </w:rPr>
            </w:pPr>
            <w:r>
              <w:rPr>
                <w:rFonts w:ascii="仿宋_GB2312" w:eastAsia="仿宋_GB2312" w:hAnsi="仿宋_GB2312" w:cs="仿宋_GB2312" w:hint="eastAsia"/>
                <w:szCs w:val="21"/>
              </w:rPr>
              <w:t>项目技术经济指标先进。</w:t>
            </w:r>
          </w:p>
        </w:tc>
        <w:tc>
          <w:tcPr>
            <w:tcW w:w="1134" w:type="dxa"/>
            <w:tcBorders>
              <w:top w:val="single" w:sz="4" w:space="0" w:color="auto"/>
              <w:left w:val="single" w:sz="4" w:space="0" w:color="auto"/>
              <w:bottom w:val="single" w:sz="4" w:space="0" w:color="auto"/>
              <w:right w:val="single" w:sz="4" w:space="0" w:color="auto"/>
            </w:tcBorders>
            <w:vAlign w:val="center"/>
          </w:tcPr>
          <w:p w14:paraId="5CCCF0A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3C6356F7" w14:textId="77777777">
        <w:trPr>
          <w:cantSplit/>
          <w:trHeight w:val="1417"/>
          <w:jc w:val="center"/>
        </w:trPr>
        <w:tc>
          <w:tcPr>
            <w:tcW w:w="1701" w:type="dxa"/>
            <w:vMerge/>
            <w:tcBorders>
              <w:left w:val="single" w:sz="4" w:space="0" w:color="auto"/>
              <w:right w:val="single" w:sz="4" w:space="0" w:color="auto"/>
            </w:tcBorders>
            <w:vAlign w:val="center"/>
          </w:tcPr>
          <w:p w14:paraId="4C644BA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EB6AE5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014C132F"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88AD0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562A89FE" w14:textId="77777777">
        <w:trPr>
          <w:cantSplit/>
          <w:trHeight w:val="1417"/>
          <w:jc w:val="center"/>
        </w:trPr>
        <w:tc>
          <w:tcPr>
            <w:tcW w:w="1701" w:type="dxa"/>
            <w:vMerge/>
            <w:tcBorders>
              <w:left w:val="single" w:sz="4" w:space="0" w:color="auto"/>
              <w:right w:val="single" w:sz="4" w:space="0" w:color="auto"/>
            </w:tcBorders>
            <w:vAlign w:val="center"/>
          </w:tcPr>
          <w:p w14:paraId="4A0C0A1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AECBFD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77889BFB"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D4D63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0A85A31B" w14:textId="77777777">
        <w:trPr>
          <w:cantSplit/>
          <w:trHeight w:val="1417"/>
          <w:jc w:val="center"/>
        </w:trPr>
        <w:tc>
          <w:tcPr>
            <w:tcW w:w="1701" w:type="dxa"/>
            <w:vMerge/>
            <w:tcBorders>
              <w:left w:val="single" w:sz="4" w:space="0" w:color="auto"/>
              <w:bottom w:val="single" w:sz="4" w:space="0" w:color="auto"/>
              <w:right w:val="single" w:sz="4" w:space="0" w:color="auto"/>
            </w:tcBorders>
            <w:vAlign w:val="center"/>
          </w:tcPr>
          <w:p w14:paraId="38FCADD7"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A5DF6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06786B82"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C0FBB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0AD4EAB6" w14:textId="77777777">
        <w:trPr>
          <w:cantSplit/>
          <w:trHeight w:val="51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3CEED7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7477EF7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382A0218"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1.创新性强，解决关键技术难题；</w:t>
            </w:r>
          </w:p>
          <w:p w14:paraId="3E9F1B2D"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2.开展专项技术研究，并落实到工程应用；</w:t>
            </w:r>
          </w:p>
          <w:p w14:paraId="78E2599F"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3.技术集成和系统管理取得重大成果；</w:t>
            </w:r>
          </w:p>
          <w:p w14:paraId="1E952585"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000000"/>
                <w:szCs w:val="21"/>
              </w:rPr>
            </w:pPr>
            <w:r>
              <w:rPr>
                <w:rFonts w:ascii="仿宋_GB2312" w:eastAsia="仿宋_GB2312" w:hAnsi="仿宋_GB2312" w:cs="仿宋_GB2312" w:hint="eastAsia"/>
                <w:szCs w:val="21"/>
              </w:rPr>
              <w:t>4.申报项目形成专利、论文（论著）、标准。</w:t>
            </w:r>
          </w:p>
        </w:tc>
        <w:tc>
          <w:tcPr>
            <w:tcW w:w="1134" w:type="dxa"/>
            <w:tcBorders>
              <w:top w:val="single" w:sz="4" w:space="0" w:color="auto"/>
              <w:left w:val="single" w:sz="4" w:space="0" w:color="auto"/>
              <w:bottom w:val="single" w:sz="4" w:space="0" w:color="auto"/>
              <w:right w:val="single" w:sz="4" w:space="0" w:color="auto"/>
            </w:tcBorders>
            <w:vAlign w:val="center"/>
          </w:tcPr>
          <w:p w14:paraId="5ACD236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6C94705B"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53D00F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05BBE9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shd w:val="clear" w:color="auto" w:fill="auto"/>
            <w:vAlign w:val="center"/>
          </w:tcPr>
          <w:p w14:paraId="4AAB1758"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AB742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0839909C"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5A751F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F01255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shd w:val="clear" w:color="auto" w:fill="auto"/>
            <w:vAlign w:val="center"/>
          </w:tcPr>
          <w:p w14:paraId="7A031B13" w14:textId="77777777" w:rsidR="002A0AE9" w:rsidRDefault="002A0AE9">
            <w:pPr>
              <w:adjustRightInd w:val="0"/>
              <w:snapToGrid w:val="0"/>
              <w:spacing w:line="276" w:lineRule="auto"/>
              <w:jc w:val="center"/>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32B43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22EA3ED0"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36D5B3C"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551C6D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shd w:val="clear" w:color="auto" w:fill="auto"/>
            <w:vAlign w:val="center"/>
          </w:tcPr>
          <w:p w14:paraId="1D4703B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66983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01E43218"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F787A5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1BF95D9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4887BCAC"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1.取得显著的社会效益和环境效益；</w:t>
            </w:r>
          </w:p>
          <w:p w14:paraId="1A5DFE62"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2.具有显著的社会影响力（业主、行业协会、政府部门的评价）；</w:t>
            </w:r>
          </w:p>
          <w:p w14:paraId="22F4BEA9" w14:textId="77777777" w:rsidR="002A0AE9" w:rsidRDefault="009964AB">
            <w:pPr>
              <w:pStyle w:val="ac"/>
              <w:widowControl/>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3.对行业发展有重大的促进作用。</w:t>
            </w:r>
          </w:p>
        </w:tc>
        <w:tc>
          <w:tcPr>
            <w:tcW w:w="1134" w:type="dxa"/>
            <w:tcBorders>
              <w:top w:val="single" w:sz="4" w:space="0" w:color="auto"/>
              <w:left w:val="single" w:sz="4" w:space="0" w:color="auto"/>
              <w:bottom w:val="single" w:sz="4" w:space="0" w:color="auto"/>
              <w:right w:val="single" w:sz="4" w:space="0" w:color="auto"/>
            </w:tcBorders>
            <w:vAlign w:val="center"/>
          </w:tcPr>
          <w:p w14:paraId="224310B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2642BE56"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A626364"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B8BAE4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shd w:val="clear" w:color="auto" w:fill="auto"/>
            <w:vAlign w:val="center"/>
          </w:tcPr>
          <w:p w14:paraId="58AA8894" w14:textId="77777777" w:rsidR="002A0AE9" w:rsidRDefault="002A0AE9">
            <w:pPr>
              <w:widowControl/>
              <w:adjustRightInd w:val="0"/>
              <w:snapToGrid w:val="0"/>
              <w:spacing w:line="276" w:lineRule="auto"/>
              <w:jc w:val="center"/>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466FF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0D509F28"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98CAE06"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4FD12A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shd w:val="clear" w:color="auto" w:fill="auto"/>
            <w:vAlign w:val="center"/>
          </w:tcPr>
          <w:p w14:paraId="0BC0FE17" w14:textId="77777777" w:rsidR="002A0AE9" w:rsidRDefault="002A0AE9">
            <w:pPr>
              <w:widowControl/>
              <w:adjustRightInd w:val="0"/>
              <w:snapToGrid w:val="0"/>
              <w:spacing w:line="276" w:lineRule="auto"/>
              <w:jc w:val="center"/>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E06A0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4E119C7D"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8F68ABC"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right w:val="single" w:sz="4" w:space="0" w:color="auto"/>
            </w:tcBorders>
            <w:vAlign w:val="center"/>
          </w:tcPr>
          <w:p w14:paraId="553539E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right w:val="single" w:sz="4" w:space="0" w:color="auto"/>
            </w:tcBorders>
            <w:shd w:val="clear" w:color="auto" w:fill="auto"/>
            <w:vAlign w:val="center"/>
          </w:tcPr>
          <w:p w14:paraId="75FAD9BC" w14:textId="77777777" w:rsidR="002A0AE9" w:rsidRDefault="002A0AE9">
            <w:pPr>
              <w:widowControl/>
              <w:adjustRightInd w:val="0"/>
              <w:snapToGrid w:val="0"/>
              <w:spacing w:line="276" w:lineRule="auto"/>
              <w:jc w:val="center"/>
              <w:rPr>
                <w:rFonts w:ascii="仿宋_GB2312" w:eastAsia="仿宋_GB2312" w:hAnsi="仿宋_GB2312" w:cs="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7FEF7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505E30FA" w14:textId="77777777">
        <w:trPr>
          <w:cantSplit/>
          <w:trHeight w:val="68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4AD4A7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570E960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659DE8AC"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1.项目形成的创新成果、专利标准对科学技术进步的作用特别显著</w:t>
            </w:r>
            <w:r>
              <w:rPr>
                <w:rFonts w:ascii="仿宋_GB2312" w:eastAsia="仿宋_GB2312" w:hAnsi="仿宋_GB2312" w:cs="仿宋_GB2312" w:hint="eastAsia"/>
                <w:szCs w:val="21"/>
              </w:rPr>
              <w:t>；</w:t>
            </w:r>
          </w:p>
          <w:p w14:paraId="75F40ACA"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2.项目形成的创新成果、专利标准对科学技术进步的作用显著</w:t>
            </w:r>
            <w:r>
              <w:rPr>
                <w:rFonts w:ascii="仿宋_GB2312" w:eastAsia="仿宋_GB2312" w:hAnsi="仿宋_GB2312" w:cs="仿宋_GB2312" w:hint="eastAsia"/>
                <w:szCs w:val="21"/>
              </w:rPr>
              <w:t>；</w:t>
            </w:r>
          </w:p>
          <w:p w14:paraId="2E4ECE56"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3.项目形成的创新成果、专利标准对科学技术进步的作用较显著</w:t>
            </w:r>
            <w:r>
              <w:rPr>
                <w:rFonts w:ascii="仿宋_GB2312" w:eastAsia="仿宋_GB2312" w:hAnsi="仿宋_GB2312" w:cs="仿宋_GB2312" w:hint="eastAsia"/>
                <w:szCs w:val="21"/>
              </w:rPr>
              <w:t>；</w:t>
            </w:r>
          </w:p>
          <w:p w14:paraId="204E82E6"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4.项目形成的创新成果、专利标准对科学技术进步的作用一般。</w:t>
            </w:r>
          </w:p>
        </w:tc>
        <w:tc>
          <w:tcPr>
            <w:tcW w:w="1134" w:type="dxa"/>
            <w:tcBorders>
              <w:top w:val="single" w:sz="4" w:space="0" w:color="auto"/>
              <w:left w:val="single" w:sz="4" w:space="0" w:color="auto"/>
              <w:bottom w:val="single" w:sz="4" w:space="0" w:color="auto"/>
              <w:right w:val="single" w:sz="4" w:space="0" w:color="auto"/>
            </w:tcBorders>
            <w:vAlign w:val="center"/>
          </w:tcPr>
          <w:p w14:paraId="7F007A3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20-16</w:t>
            </w:r>
          </w:p>
        </w:tc>
      </w:tr>
      <w:tr w:rsidR="002A0AE9" w14:paraId="58AF88FA"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889D74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B14FE0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shd w:val="clear" w:color="auto" w:fill="auto"/>
            <w:vAlign w:val="center"/>
          </w:tcPr>
          <w:p w14:paraId="1F61818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B3A43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206A65AA"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126C53F"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769E75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shd w:val="clear" w:color="auto" w:fill="auto"/>
            <w:vAlign w:val="center"/>
          </w:tcPr>
          <w:p w14:paraId="24DCCC3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9280F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32EC14C7"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CCAEDBF"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0F7AB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shd w:val="clear" w:color="auto" w:fill="auto"/>
            <w:vAlign w:val="center"/>
          </w:tcPr>
          <w:p w14:paraId="6CE2F55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EB4CB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25E5E485"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1" w:name="_Toc12005"/>
      <w:r>
        <w:rPr>
          <w:rFonts w:ascii="仿宋_GB2312" w:eastAsia="仿宋_GB2312" w:hAnsi="仿宋_GB2312" w:cs="仿宋_GB2312" w:hint="eastAsia"/>
          <w:bCs/>
          <w:sz w:val="28"/>
          <w:szCs w:val="28"/>
        </w:rPr>
        <w:t>（四）园林景观与生态环境设计</w:t>
      </w:r>
      <w:bookmarkEnd w:id="30"/>
      <w:r>
        <w:rPr>
          <w:rFonts w:ascii="仿宋_GB2312" w:eastAsia="仿宋_GB2312" w:hAnsi="仿宋_GB2312" w:cs="仿宋_GB2312" w:hint="eastAsia"/>
          <w:bCs/>
          <w:sz w:val="28"/>
          <w:szCs w:val="28"/>
        </w:rPr>
        <w:t>项目评审指标</w:t>
      </w:r>
      <w:bookmarkEnd w:id="31"/>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2F528DC4"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7F7C8E1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6863148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3C16ECFC" w14:textId="77777777" w:rsidR="002A0AE9" w:rsidRDefault="009964AB">
            <w:pPr>
              <w:tabs>
                <w:tab w:val="left" w:pos="1328"/>
                <w:tab w:val="center" w:pos="1936"/>
              </w:tabs>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568E620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7B22BE6F"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0D15640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08AB59D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30A2DCF5"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1.项目规模、技术难点、复杂程度、综合性极强；</w:t>
            </w:r>
          </w:p>
          <w:p w14:paraId="730377E5"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2.项目规模、技术难点、复杂程度、综合性较强；</w:t>
            </w:r>
          </w:p>
          <w:p w14:paraId="671B84AD"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3.技术难点、复杂程度、综合性较强。</w:t>
            </w:r>
          </w:p>
        </w:tc>
        <w:tc>
          <w:tcPr>
            <w:tcW w:w="1134" w:type="dxa"/>
            <w:tcBorders>
              <w:top w:val="single" w:sz="4" w:space="0" w:color="auto"/>
              <w:left w:val="single" w:sz="4" w:space="0" w:color="auto"/>
              <w:bottom w:val="single" w:sz="4" w:space="0" w:color="auto"/>
              <w:right w:val="single" w:sz="4" w:space="0" w:color="auto"/>
            </w:tcBorders>
            <w:vAlign w:val="center"/>
          </w:tcPr>
          <w:p w14:paraId="25BDBDB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6D4CE3A6" w14:textId="77777777">
        <w:trPr>
          <w:cantSplit/>
          <w:trHeight w:val="454"/>
          <w:jc w:val="center"/>
        </w:trPr>
        <w:tc>
          <w:tcPr>
            <w:tcW w:w="1701" w:type="dxa"/>
            <w:vMerge/>
            <w:tcBorders>
              <w:left w:val="single" w:sz="4" w:space="0" w:color="auto"/>
              <w:right w:val="single" w:sz="4" w:space="0" w:color="auto"/>
            </w:tcBorders>
            <w:vAlign w:val="center"/>
          </w:tcPr>
          <w:p w14:paraId="7EF09CAF"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B7E93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7D7B0F16"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FEC80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4EEA50D5" w14:textId="77777777">
        <w:trPr>
          <w:cantSplit/>
          <w:trHeight w:val="454"/>
          <w:jc w:val="center"/>
        </w:trPr>
        <w:tc>
          <w:tcPr>
            <w:tcW w:w="1701" w:type="dxa"/>
            <w:vMerge/>
            <w:tcBorders>
              <w:left w:val="single" w:sz="4" w:space="0" w:color="auto"/>
              <w:right w:val="single" w:sz="4" w:space="0" w:color="auto"/>
            </w:tcBorders>
            <w:vAlign w:val="center"/>
          </w:tcPr>
          <w:p w14:paraId="39C6442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632495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52346406"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EE16B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72DB124B"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0E2BD9DE"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51CEF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347EF311"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3F924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1DE97E1E" w14:textId="77777777">
        <w:trPr>
          <w:cantSplit/>
          <w:trHeight w:val="1191"/>
          <w:jc w:val="center"/>
        </w:trPr>
        <w:tc>
          <w:tcPr>
            <w:tcW w:w="1701" w:type="dxa"/>
            <w:vMerge w:val="restart"/>
            <w:tcBorders>
              <w:top w:val="single" w:sz="4" w:space="0" w:color="auto"/>
              <w:left w:val="single" w:sz="4" w:space="0" w:color="auto"/>
              <w:right w:val="single" w:sz="4" w:space="0" w:color="auto"/>
            </w:tcBorders>
            <w:vAlign w:val="center"/>
          </w:tcPr>
          <w:p w14:paraId="5959AE0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6076E44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4C20D43B"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1.解决技术难题，采用新技术、新产品、环保材料、新型材料、植物品种（乡土树种、新优品种等）、自主研发创新技术的应用等有公认的突出效果；</w:t>
            </w:r>
          </w:p>
          <w:p w14:paraId="227AC41C"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2.解决技术难题，采用新技术、新产品、环保材料、新型材料、植物品种（乡土树种、新优品种等）、自主研发创新技术的应用等有公认的显著效果；</w:t>
            </w:r>
          </w:p>
          <w:p w14:paraId="5AC2367E"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3.解决技术难题，采用新技术、新产品、环保材料、新型材料、植物品种（乡土树种、新优品种等）、自主研发创新技术的应用等有公认的明显效果。</w:t>
            </w:r>
          </w:p>
        </w:tc>
        <w:tc>
          <w:tcPr>
            <w:tcW w:w="1134" w:type="dxa"/>
            <w:tcBorders>
              <w:top w:val="single" w:sz="4" w:space="0" w:color="auto"/>
              <w:left w:val="single" w:sz="4" w:space="0" w:color="auto"/>
              <w:bottom w:val="single" w:sz="4" w:space="0" w:color="auto"/>
              <w:right w:val="single" w:sz="4" w:space="0" w:color="auto"/>
            </w:tcBorders>
            <w:vAlign w:val="center"/>
          </w:tcPr>
          <w:p w14:paraId="67B1752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7D59916A" w14:textId="77777777">
        <w:trPr>
          <w:cantSplit/>
          <w:trHeight w:val="1191"/>
          <w:jc w:val="center"/>
        </w:trPr>
        <w:tc>
          <w:tcPr>
            <w:tcW w:w="1701" w:type="dxa"/>
            <w:vMerge/>
            <w:tcBorders>
              <w:left w:val="single" w:sz="4" w:space="0" w:color="auto"/>
              <w:right w:val="single" w:sz="4" w:space="0" w:color="auto"/>
            </w:tcBorders>
            <w:vAlign w:val="center"/>
          </w:tcPr>
          <w:p w14:paraId="219809E9"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C0EE4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64823AA9"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1164E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640AF421" w14:textId="77777777">
        <w:trPr>
          <w:cantSplit/>
          <w:trHeight w:val="1191"/>
          <w:jc w:val="center"/>
        </w:trPr>
        <w:tc>
          <w:tcPr>
            <w:tcW w:w="1701" w:type="dxa"/>
            <w:vMerge/>
            <w:tcBorders>
              <w:left w:val="single" w:sz="4" w:space="0" w:color="auto"/>
              <w:right w:val="single" w:sz="4" w:space="0" w:color="auto"/>
            </w:tcBorders>
            <w:vAlign w:val="center"/>
          </w:tcPr>
          <w:p w14:paraId="702C8E0F"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852CDB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1BAA8720"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0E9F8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2E2450F6" w14:textId="77777777">
        <w:trPr>
          <w:cantSplit/>
          <w:trHeight w:val="1191"/>
          <w:jc w:val="center"/>
        </w:trPr>
        <w:tc>
          <w:tcPr>
            <w:tcW w:w="1701" w:type="dxa"/>
            <w:vMerge/>
            <w:tcBorders>
              <w:left w:val="single" w:sz="4" w:space="0" w:color="auto"/>
              <w:bottom w:val="single" w:sz="4" w:space="0" w:color="auto"/>
              <w:right w:val="single" w:sz="4" w:space="0" w:color="auto"/>
            </w:tcBorders>
            <w:vAlign w:val="center"/>
          </w:tcPr>
          <w:p w14:paraId="13447A05"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509D81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25B41F76"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27A65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24CBAC24" w14:textId="77777777">
        <w:trPr>
          <w:cantSplit/>
          <w:trHeight w:val="907"/>
          <w:jc w:val="center"/>
        </w:trPr>
        <w:tc>
          <w:tcPr>
            <w:tcW w:w="1701" w:type="dxa"/>
            <w:vMerge w:val="restart"/>
            <w:tcBorders>
              <w:top w:val="single" w:sz="4" w:space="0" w:color="auto"/>
              <w:left w:val="single" w:sz="4" w:space="0" w:color="auto"/>
              <w:right w:val="single" w:sz="4" w:space="0" w:color="auto"/>
            </w:tcBorders>
            <w:vAlign w:val="center"/>
          </w:tcPr>
          <w:p w14:paraId="4242B78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148848F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4B63A357"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1.人性化设计（无障碍设计），以人为本，改善生态环境、生物多样性、低碳、行业引领等方面产生特别显著的效益；</w:t>
            </w:r>
          </w:p>
          <w:p w14:paraId="487E0D42"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2.人性化设计（无障碍设计），以人为本，改善生态环境、生物多样性、低碳、行业引领等方面产生显著的效益；</w:t>
            </w:r>
          </w:p>
          <w:p w14:paraId="26CF6FD9"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3.人性化设计（无障碍设计），以人为本，以人为本、改善生态环境、生物多样性、低碳、行业引领等方面产生较显著的效益。</w:t>
            </w:r>
          </w:p>
        </w:tc>
        <w:tc>
          <w:tcPr>
            <w:tcW w:w="1134" w:type="dxa"/>
            <w:tcBorders>
              <w:top w:val="single" w:sz="4" w:space="0" w:color="auto"/>
              <w:left w:val="single" w:sz="4" w:space="0" w:color="auto"/>
              <w:bottom w:val="single" w:sz="4" w:space="0" w:color="auto"/>
              <w:right w:val="single" w:sz="4" w:space="0" w:color="auto"/>
            </w:tcBorders>
            <w:vAlign w:val="center"/>
          </w:tcPr>
          <w:p w14:paraId="7F02AD9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2B6D99B4" w14:textId="77777777">
        <w:trPr>
          <w:cantSplit/>
          <w:trHeight w:val="907"/>
          <w:jc w:val="center"/>
        </w:trPr>
        <w:tc>
          <w:tcPr>
            <w:tcW w:w="1701" w:type="dxa"/>
            <w:vMerge/>
            <w:tcBorders>
              <w:left w:val="single" w:sz="4" w:space="0" w:color="auto"/>
              <w:right w:val="single" w:sz="4" w:space="0" w:color="auto"/>
            </w:tcBorders>
            <w:vAlign w:val="center"/>
          </w:tcPr>
          <w:p w14:paraId="3497B2D3"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B4290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2C962232"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AAA44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5DCEDE27" w14:textId="77777777">
        <w:trPr>
          <w:cantSplit/>
          <w:trHeight w:val="907"/>
          <w:jc w:val="center"/>
        </w:trPr>
        <w:tc>
          <w:tcPr>
            <w:tcW w:w="1701" w:type="dxa"/>
            <w:vMerge/>
            <w:tcBorders>
              <w:left w:val="single" w:sz="4" w:space="0" w:color="auto"/>
              <w:right w:val="single" w:sz="4" w:space="0" w:color="auto"/>
            </w:tcBorders>
            <w:vAlign w:val="center"/>
          </w:tcPr>
          <w:p w14:paraId="26AE5AA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D9288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6AF413FC"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AFA80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56F1F257" w14:textId="77777777">
        <w:trPr>
          <w:cantSplit/>
          <w:trHeight w:val="907"/>
          <w:jc w:val="center"/>
        </w:trPr>
        <w:tc>
          <w:tcPr>
            <w:tcW w:w="1701" w:type="dxa"/>
            <w:vMerge/>
            <w:tcBorders>
              <w:left w:val="single" w:sz="4" w:space="0" w:color="auto"/>
              <w:bottom w:val="single" w:sz="4" w:space="0" w:color="auto"/>
              <w:right w:val="single" w:sz="4" w:space="0" w:color="auto"/>
            </w:tcBorders>
            <w:vAlign w:val="center"/>
          </w:tcPr>
          <w:p w14:paraId="642D596E"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CCB3F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5A1FFC5E" w14:textId="77777777" w:rsidR="002A0AE9" w:rsidRDefault="002A0AE9">
            <w:pPr>
              <w:adjustRightInd w:val="0"/>
              <w:snapToGrid w:val="0"/>
              <w:spacing w:line="276" w:lineRule="auto"/>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21777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6969AAD5"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1AEADE1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3F56836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74FAD91B" w14:textId="77777777" w:rsidR="002A0AE9" w:rsidRDefault="009964AB">
            <w:pPr>
              <w:pStyle w:val="ac"/>
              <w:adjustRightInd w:val="0"/>
              <w:snapToGrid w:val="0"/>
              <w:spacing w:line="276" w:lineRule="auto"/>
              <w:ind w:left="0"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项目中有比较成熟和成功运用过了专有技术或者专利技术，该技术在绿</w:t>
            </w:r>
            <w:r>
              <w:rPr>
                <w:rFonts w:ascii="仿宋_GB2312" w:eastAsia="仿宋_GB2312" w:hAnsi="仿宋_GB2312" w:cs="仿宋_GB2312" w:hint="eastAsia"/>
                <w:szCs w:val="21"/>
              </w:rPr>
              <w:lastRenderedPageBreak/>
              <w:t>色、生态、环保、低碳、材料、植物引种、材料等方面对科学技术进步起到作用。</w:t>
            </w:r>
          </w:p>
        </w:tc>
        <w:tc>
          <w:tcPr>
            <w:tcW w:w="1134" w:type="dxa"/>
            <w:tcBorders>
              <w:top w:val="single" w:sz="4" w:space="0" w:color="auto"/>
              <w:left w:val="single" w:sz="4" w:space="0" w:color="auto"/>
              <w:bottom w:val="single" w:sz="4" w:space="0" w:color="auto"/>
              <w:right w:val="single" w:sz="4" w:space="0" w:color="auto"/>
            </w:tcBorders>
            <w:vAlign w:val="center"/>
          </w:tcPr>
          <w:p w14:paraId="5667DBD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20-16</w:t>
            </w:r>
          </w:p>
        </w:tc>
      </w:tr>
      <w:tr w:rsidR="002A0AE9" w14:paraId="318E2CB2" w14:textId="77777777">
        <w:trPr>
          <w:cantSplit/>
          <w:trHeight w:val="454"/>
          <w:jc w:val="center"/>
        </w:trPr>
        <w:tc>
          <w:tcPr>
            <w:tcW w:w="1701" w:type="dxa"/>
            <w:vMerge/>
            <w:tcBorders>
              <w:left w:val="single" w:sz="4" w:space="0" w:color="auto"/>
              <w:right w:val="single" w:sz="4" w:space="0" w:color="auto"/>
            </w:tcBorders>
            <w:vAlign w:val="center"/>
          </w:tcPr>
          <w:p w14:paraId="15CBA485"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0732E7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1DC9CB18"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811EF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20E5E8E8" w14:textId="77777777">
        <w:trPr>
          <w:cantSplit/>
          <w:trHeight w:val="454"/>
          <w:jc w:val="center"/>
        </w:trPr>
        <w:tc>
          <w:tcPr>
            <w:tcW w:w="1701" w:type="dxa"/>
            <w:vMerge/>
            <w:tcBorders>
              <w:left w:val="single" w:sz="4" w:space="0" w:color="auto"/>
              <w:right w:val="single" w:sz="4" w:space="0" w:color="auto"/>
            </w:tcBorders>
            <w:vAlign w:val="center"/>
          </w:tcPr>
          <w:p w14:paraId="36557445"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75A391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2B4DA9EF"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7D099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1384E357"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2F24DA35" w14:textId="77777777" w:rsidR="002A0AE9" w:rsidRDefault="002A0AE9">
            <w:pPr>
              <w:widowControl/>
              <w:adjustRightInd w:val="0"/>
              <w:snapToGrid w:val="0"/>
              <w:spacing w:line="276" w:lineRule="auto"/>
              <w:jc w:val="center"/>
              <w:rPr>
                <w:rFonts w:ascii="仿宋_GB2312" w:eastAsia="仿宋_GB2312" w:hAnsi="仿宋_GB2312" w:cs="仿宋_GB2312"/>
                <w:szCs w:val="21"/>
              </w:rPr>
            </w:pPr>
            <w:bookmarkStart w:id="32" w:name="_Toc6238"/>
          </w:p>
        </w:tc>
        <w:tc>
          <w:tcPr>
            <w:tcW w:w="1984" w:type="dxa"/>
            <w:tcBorders>
              <w:top w:val="single" w:sz="4" w:space="0" w:color="auto"/>
              <w:left w:val="single" w:sz="4" w:space="0" w:color="auto"/>
              <w:bottom w:val="single" w:sz="4" w:space="0" w:color="auto"/>
              <w:right w:val="single" w:sz="4" w:space="0" w:color="auto"/>
            </w:tcBorders>
            <w:vAlign w:val="center"/>
          </w:tcPr>
          <w:p w14:paraId="33D3F97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right w:val="single" w:sz="4" w:space="0" w:color="auto"/>
            </w:tcBorders>
            <w:vAlign w:val="center"/>
          </w:tcPr>
          <w:p w14:paraId="6617599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D521F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6C123594"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（五）传统建筑设计项目评审指标</w:t>
      </w:r>
      <w:bookmarkEnd w:id="32"/>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3969"/>
        <w:gridCol w:w="1134"/>
      </w:tblGrid>
      <w:tr w:rsidR="002A0AE9" w14:paraId="325189FC" w14:textId="77777777">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119E58B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02BE385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5683ABC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1462EE0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1B4938AA" w14:textId="77777777">
        <w:trPr>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D27586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6977F2D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39ABE039"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1.设计与保护理念的先进性和前瞻性；</w:t>
            </w:r>
          </w:p>
          <w:p w14:paraId="11C5B471"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2.采用了大量的新技术、材料及工艺；</w:t>
            </w:r>
          </w:p>
          <w:p w14:paraId="68A7FC56"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3.设计项目建筑整体与周边环境高度融合或保护项目符合历史环境特征；</w:t>
            </w:r>
          </w:p>
          <w:p w14:paraId="0F884C4E"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4.建筑风貌和元素应用对传统文化表达准确性。</w:t>
            </w:r>
          </w:p>
        </w:tc>
        <w:tc>
          <w:tcPr>
            <w:tcW w:w="1134" w:type="dxa"/>
            <w:tcBorders>
              <w:top w:val="single" w:sz="4" w:space="0" w:color="auto"/>
              <w:left w:val="single" w:sz="4" w:space="0" w:color="auto"/>
              <w:bottom w:val="single" w:sz="4" w:space="0" w:color="auto"/>
              <w:right w:val="single" w:sz="4" w:space="0" w:color="auto"/>
            </w:tcBorders>
            <w:vAlign w:val="center"/>
          </w:tcPr>
          <w:p w14:paraId="7AE416B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31CDB2D3" w14:textId="77777777">
        <w:trPr>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30F89B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2398B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7EA6466B"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E881F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2DE5EF80" w14:textId="77777777">
        <w:trPr>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B520BF0"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A0D45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bottom w:val="single" w:sz="4" w:space="0" w:color="auto"/>
              <w:right w:val="single" w:sz="4" w:space="0" w:color="auto"/>
            </w:tcBorders>
            <w:vAlign w:val="center"/>
          </w:tcPr>
          <w:p w14:paraId="160026B7" w14:textId="77777777" w:rsidR="002A0AE9" w:rsidRDefault="002A0AE9">
            <w:pPr>
              <w:pStyle w:val="ac"/>
              <w:adjustRightInd w:val="0"/>
              <w:snapToGrid w:val="0"/>
              <w:spacing w:line="276" w:lineRule="auto"/>
              <w:ind w:left="0"/>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DA0B0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282E911A" w14:textId="77777777">
        <w:trPr>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921C0D0"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EEED80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3BE391E3" w14:textId="77777777" w:rsidR="002A0AE9" w:rsidRDefault="002A0AE9">
            <w:pPr>
              <w:pStyle w:val="ac"/>
              <w:adjustRightInd w:val="0"/>
              <w:snapToGrid w:val="0"/>
              <w:spacing w:line="276" w:lineRule="auto"/>
              <w:ind w:left="0"/>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60948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590C999C" w14:textId="77777777">
        <w:trPr>
          <w:trHeight w:val="454"/>
          <w:jc w:val="center"/>
        </w:trPr>
        <w:tc>
          <w:tcPr>
            <w:tcW w:w="1701" w:type="dxa"/>
            <w:vMerge w:val="restart"/>
            <w:tcBorders>
              <w:top w:val="single" w:sz="4" w:space="0" w:color="auto"/>
              <w:left w:val="single" w:sz="4" w:space="0" w:color="auto"/>
              <w:right w:val="single" w:sz="4" w:space="0" w:color="auto"/>
            </w:tcBorders>
            <w:vAlign w:val="center"/>
          </w:tcPr>
          <w:p w14:paraId="1D8163A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07D96D1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3B39E5C4" w14:textId="77777777" w:rsidR="002A0AE9" w:rsidRDefault="009964AB">
            <w:pPr>
              <w:pStyle w:val="ac"/>
              <w:numPr>
                <w:ilvl w:val="0"/>
                <w:numId w:val="2"/>
              </w:numPr>
              <w:adjustRightInd w:val="0"/>
              <w:snapToGrid w:val="0"/>
              <w:spacing w:line="276" w:lineRule="auto"/>
              <w:ind w:left="0" w:firstLine="0"/>
              <w:rPr>
                <w:rFonts w:ascii="仿宋_GB2312" w:eastAsia="仿宋_GB2312" w:hAnsi="仿宋_GB2312" w:cs="仿宋_GB2312"/>
                <w:szCs w:val="21"/>
              </w:rPr>
            </w:pPr>
            <w:r>
              <w:rPr>
                <w:rFonts w:ascii="仿宋_GB2312" w:eastAsia="仿宋_GB2312" w:hAnsi="仿宋_GB2312" w:cs="仿宋_GB2312" w:hint="eastAsia"/>
                <w:szCs w:val="21"/>
              </w:rPr>
              <w:t>解决关键技术难题；</w:t>
            </w:r>
          </w:p>
          <w:p w14:paraId="373059B5" w14:textId="77777777" w:rsidR="002A0AE9" w:rsidRDefault="009964AB">
            <w:pPr>
              <w:pStyle w:val="ac"/>
              <w:numPr>
                <w:ilvl w:val="0"/>
                <w:numId w:val="2"/>
              </w:numPr>
              <w:adjustRightInd w:val="0"/>
              <w:snapToGrid w:val="0"/>
              <w:spacing w:line="276" w:lineRule="auto"/>
              <w:ind w:left="0" w:firstLine="0"/>
              <w:rPr>
                <w:rFonts w:ascii="仿宋_GB2312" w:eastAsia="仿宋_GB2312" w:hAnsi="仿宋_GB2312" w:cs="仿宋_GB2312"/>
                <w:szCs w:val="21"/>
              </w:rPr>
            </w:pPr>
            <w:r>
              <w:rPr>
                <w:rFonts w:ascii="仿宋_GB2312" w:eastAsia="仿宋_GB2312" w:hAnsi="仿宋_GB2312" w:cs="仿宋_GB2312" w:hint="eastAsia"/>
                <w:szCs w:val="21"/>
              </w:rPr>
              <w:t>采用新技术；</w:t>
            </w:r>
          </w:p>
          <w:p w14:paraId="54EE55DC"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3.解决了传统建筑规制限制、建筑材料应用等与国家相关现行规范之间的冲突。</w:t>
            </w:r>
          </w:p>
        </w:tc>
        <w:tc>
          <w:tcPr>
            <w:tcW w:w="1134" w:type="dxa"/>
            <w:tcBorders>
              <w:top w:val="single" w:sz="4" w:space="0" w:color="auto"/>
              <w:left w:val="single" w:sz="4" w:space="0" w:color="auto"/>
              <w:bottom w:val="single" w:sz="4" w:space="0" w:color="auto"/>
              <w:right w:val="single" w:sz="4" w:space="0" w:color="auto"/>
            </w:tcBorders>
            <w:vAlign w:val="center"/>
          </w:tcPr>
          <w:p w14:paraId="5660C25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70AE0D90" w14:textId="77777777">
        <w:trPr>
          <w:trHeight w:val="454"/>
          <w:jc w:val="center"/>
        </w:trPr>
        <w:tc>
          <w:tcPr>
            <w:tcW w:w="1701" w:type="dxa"/>
            <w:vMerge/>
            <w:tcBorders>
              <w:left w:val="single" w:sz="4" w:space="0" w:color="auto"/>
              <w:right w:val="single" w:sz="4" w:space="0" w:color="auto"/>
            </w:tcBorders>
            <w:vAlign w:val="center"/>
          </w:tcPr>
          <w:p w14:paraId="536DE83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733B9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71C1B1A5" w14:textId="77777777" w:rsidR="002A0AE9" w:rsidRDefault="002A0AE9">
            <w:pPr>
              <w:pStyle w:val="ac"/>
              <w:adjustRightInd w:val="0"/>
              <w:snapToGrid w:val="0"/>
              <w:spacing w:line="276" w:lineRule="auto"/>
              <w:ind w:left="0"/>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C9041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268E2ABF" w14:textId="77777777">
        <w:trPr>
          <w:trHeight w:val="454"/>
          <w:jc w:val="center"/>
        </w:trPr>
        <w:tc>
          <w:tcPr>
            <w:tcW w:w="1701" w:type="dxa"/>
            <w:vMerge/>
            <w:tcBorders>
              <w:left w:val="single" w:sz="4" w:space="0" w:color="auto"/>
              <w:right w:val="single" w:sz="4" w:space="0" w:color="auto"/>
            </w:tcBorders>
            <w:vAlign w:val="center"/>
          </w:tcPr>
          <w:p w14:paraId="604B4426"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28242F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1A4EE8ED" w14:textId="77777777" w:rsidR="002A0AE9" w:rsidRDefault="002A0AE9">
            <w:pPr>
              <w:pStyle w:val="ac"/>
              <w:adjustRightInd w:val="0"/>
              <w:snapToGrid w:val="0"/>
              <w:spacing w:line="276" w:lineRule="auto"/>
              <w:ind w:left="0"/>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4A899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72FC824C" w14:textId="77777777">
        <w:trPr>
          <w:trHeight w:val="454"/>
          <w:jc w:val="center"/>
        </w:trPr>
        <w:tc>
          <w:tcPr>
            <w:tcW w:w="1701" w:type="dxa"/>
            <w:vMerge/>
            <w:tcBorders>
              <w:left w:val="single" w:sz="4" w:space="0" w:color="auto"/>
              <w:bottom w:val="single" w:sz="4" w:space="0" w:color="auto"/>
              <w:right w:val="single" w:sz="4" w:space="0" w:color="auto"/>
            </w:tcBorders>
            <w:vAlign w:val="center"/>
          </w:tcPr>
          <w:p w14:paraId="370AABA4"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F678CA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328B5628" w14:textId="77777777" w:rsidR="002A0AE9" w:rsidRDefault="002A0AE9">
            <w:pPr>
              <w:pStyle w:val="ac"/>
              <w:adjustRightInd w:val="0"/>
              <w:snapToGrid w:val="0"/>
              <w:spacing w:line="276" w:lineRule="auto"/>
              <w:ind w:left="0"/>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75098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613F9439" w14:textId="77777777">
        <w:trPr>
          <w:trHeight w:val="454"/>
          <w:jc w:val="center"/>
        </w:trPr>
        <w:tc>
          <w:tcPr>
            <w:tcW w:w="1701" w:type="dxa"/>
            <w:vMerge w:val="restart"/>
            <w:tcBorders>
              <w:top w:val="single" w:sz="4" w:space="0" w:color="auto"/>
              <w:left w:val="single" w:sz="4" w:space="0" w:color="auto"/>
              <w:right w:val="single" w:sz="4" w:space="0" w:color="auto"/>
            </w:tcBorders>
            <w:vAlign w:val="center"/>
          </w:tcPr>
          <w:p w14:paraId="5C1F852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404450E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17E1AEE7"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1.社会性认同（业主、行业协会、政府部门），及公众的参与度；</w:t>
            </w:r>
          </w:p>
          <w:p w14:paraId="47FF91BC" w14:textId="77777777" w:rsidR="002A0AE9" w:rsidRDefault="009964AB">
            <w:pPr>
              <w:pStyle w:val="ac"/>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2.项目的历史价值和社会影响力；</w:t>
            </w:r>
          </w:p>
          <w:p w14:paraId="3286AD84" w14:textId="77777777" w:rsidR="002A0AE9" w:rsidRDefault="009964AB">
            <w:pPr>
              <w:pStyle w:val="ac"/>
              <w:adjustRightInd w:val="0"/>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3.绿色、环保及全生命周期；</w:t>
            </w:r>
          </w:p>
          <w:p w14:paraId="73BB8115"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4.对城市风貌的保护、生态文明建设、文脉传承等方面的推动作用。</w:t>
            </w:r>
          </w:p>
        </w:tc>
        <w:tc>
          <w:tcPr>
            <w:tcW w:w="1134" w:type="dxa"/>
            <w:tcBorders>
              <w:top w:val="single" w:sz="4" w:space="0" w:color="auto"/>
              <w:left w:val="single" w:sz="4" w:space="0" w:color="auto"/>
              <w:bottom w:val="single" w:sz="4" w:space="0" w:color="auto"/>
              <w:right w:val="single" w:sz="4" w:space="0" w:color="auto"/>
            </w:tcBorders>
            <w:vAlign w:val="center"/>
          </w:tcPr>
          <w:p w14:paraId="7B54048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5447FFC8" w14:textId="77777777">
        <w:trPr>
          <w:trHeight w:val="454"/>
          <w:jc w:val="center"/>
        </w:trPr>
        <w:tc>
          <w:tcPr>
            <w:tcW w:w="1701" w:type="dxa"/>
            <w:vMerge/>
            <w:tcBorders>
              <w:left w:val="single" w:sz="4" w:space="0" w:color="auto"/>
              <w:right w:val="single" w:sz="4" w:space="0" w:color="auto"/>
            </w:tcBorders>
            <w:vAlign w:val="center"/>
          </w:tcPr>
          <w:p w14:paraId="5F264A69"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B019A1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6780B560"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BB01F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6EEC47EB" w14:textId="77777777">
        <w:trPr>
          <w:trHeight w:val="454"/>
          <w:jc w:val="center"/>
        </w:trPr>
        <w:tc>
          <w:tcPr>
            <w:tcW w:w="1701" w:type="dxa"/>
            <w:vMerge/>
            <w:tcBorders>
              <w:left w:val="single" w:sz="4" w:space="0" w:color="auto"/>
              <w:right w:val="single" w:sz="4" w:space="0" w:color="auto"/>
            </w:tcBorders>
            <w:vAlign w:val="center"/>
          </w:tcPr>
          <w:p w14:paraId="692C7053"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DE03B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2842062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F2211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28A0B8FB" w14:textId="77777777">
        <w:trPr>
          <w:trHeight w:val="454"/>
          <w:jc w:val="center"/>
        </w:trPr>
        <w:tc>
          <w:tcPr>
            <w:tcW w:w="1701" w:type="dxa"/>
            <w:vMerge/>
            <w:tcBorders>
              <w:left w:val="single" w:sz="4" w:space="0" w:color="auto"/>
              <w:bottom w:val="single" w:sz="4" w:space="0" w:color="auto"/>
              <w:right w:val="single" w:sz="4" w:space="0" w:color="auto"/>
            </w:tcBorders>
            <w:vAlign w:val="center"/>
          </w:tcPr>
          <w:p w14:paraId="798FF708"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304E711"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0E21461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8A2B0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634B8E94" w14:textId="77777777">
        <w:trPr>
          <w:trHeight w:val="680"/>
          <w:jc w:val="center"/>
        </w:trPr>
        <w:tc>
          <w:tcPr>
            <w:tcW w:w="1701" w:type="dxa"/>
            <w:vMerge w:val="restart"/>
            <w:tcBorders>
              <w:top w:val="single" w:sz="4" w:space="0" w:color="auto"/>
              <w:left w:val="single" w:sz="4" w:space="0" w:color="auto"/>
              <w:right w:val="single" w:sz="4" w:space="0" w:color="auto"/>
            </w:tcBorders>
            <w:vAlign w:val="center"/>
          </w:tcPr>
          <w:p w14:paraId="38E5331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4BE53B1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val="restart"/>
            <w:tcBorders>
              <w:top w:val="single" w:sz="4" w:space="0" w:color="auto"/>
              <w:left w:val="single" w:sz="4" w:space="0" w:color="auto"/>
              <w:right w:val="single" w:sz="4" w:space="0" w:color="auto"/>
            </w:tcBorders>
            <w:vAlign w:val="center"/>
          </w:tcPr>
          <w:p w14:paraId="3418BD5E"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1.创新性的采用了新的技术和理念，形成了样板工程，对行业同类项目具有引领作用；</w:t>
            </w:r>
          </w:p>
          <w:p w14:paraId="34259B1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2.合理采用了新的技术和理念，并推动行业同类项目进一步发展；</w:t>
            </w:r>
          </w:p>
          <w:p w14:paraId="21BB6FF7"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3.项目所采用的技术和理念对行业同类项目的发展有一定的影响力；</w:t>
            </w:r>
          </w:p>
          <w:p w14:paraId="2EC30975"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4.该技术对促进科学技术进步作用一般。</w:t>
            </w:r>
          </w:p>
        </w:tc>
        <w:tc>
          <w:tcPr>
            <w:tcW w:w="1134" w:type="dxa"/>
            <w:tcBorders>
              <w:top w:val="single" w:sz="4" w:space="0" w:color="auto"/>
              <w:left w:val="single" w:sz="4" w:space="0" w:color="auto"/>
              <w:bottom w:val="single" w:sz="4" w:space="0" w:color="auto"/>
              <w:right w:val="single" w:sz="4" w:space="0" w:color="auto"/>
            </w:tcBorders>
            <w:vAlign w:val="center"/>
          </w:tcPr>
          <w:p w14:paraId="0B4EA63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08F99D9A" w14:textId="77777777">
        <w:trPr>
          <w:trHeight w:val="680"/>
          <w:jc w:val="center"/>
        </w:trPr>
        <w:tc>
          <w:tcPr>
            <w:tcW w:w="1701" w:type="dxa"/>
            <w:vMerge/>
            <w:tcBorders>
              <w:left w:val="single" w:sz="4" w:space="0" w:color="auto"/>
              <w:right w:val="single" w:sz="4" w:space="0" w:color="auto"/>
            </w:tcBorders>
            <w:vAlign w:val="center"/>
          </w:tcPr>
          <w:p w14:paraId="64A9B49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D828D4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tcBorders>
              <w:left w:val="single" w:sz="4" w:space="0" w:color="auto"/>
              <w:right w:val="single" w:sz="4" w:space="0" w:color="auto"/>
            </w:tcBorders>
            <w:vAlign w:val="center"/>
          </w:tcPr>
          <w:p w14:paraId="7472B70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E395E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3397755E" w14:textId="77777777">
        <w:trPr>
          <w:trHeight w:val="680"/>
          <w:jc w:val="center"/>
        </w:trPr>
        <w:tc>
          <w:tcPr>
            <w:tcW w:w="1701" w:type="dxa"/>
            <w:vMerge/>
            <w:tcBorders>
              <w:left w:val="single" w:sz="4" w:space="0" w:color="auto"/>
              <w:right w:val="single" w:sz="4" w:space="0" w:color="auto"/>
            </w:tcBorders>
            <w:vAlign w:val="center"/>
          </w:tcPr>
          <w:p w14:paraId="6B1FCDB9"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E24159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095C09C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EF262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3D41D238" w14:textId="77777777">
        <w:trPr>
          <w:trHeight w:val="680"/>
          <w:jc w:val="center"/>
        </w:trPr>
        <w:tc>
          <w:tcPr>
            <w:tcW w:w="1701" w:type="dxa"/>
            <w:vMerge/>
            <w:tcBorders>
              <w:left w:val="single" w:sz="4" w:space="0" w:color="auto"/>
              <w:bottom w:val="single" w:sz="4" w:space="0" w:color="auto"/>
              <w:right w:val="single" w:sz="4" w:space="0" w:color="auto"/>
            </w:tcBorders>
            <w:vAlign w:val="center"/>
          </w:tcPr>
          <w:p w14:paraId="547E70C3"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B8CBF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bottom w:val="single" w:sz="4" w:space="0" w:color="auto"/>
              <w:right w:val="single" w:sz="4" w:space="0" w:color="auto"/>
            </w:tcBorders>
            <w:vAlign w:val="center"/>
          </w:tcPr>
          <w:p w14:paraId="7975CED8"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8D27E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7472CA61"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3" w:name="_Toc26485"/>
      <w:r>
        <w:rPr>
          <w:rFonts w:ascii="仿宋_GB2312" w:eastAsia="仿宋_GB2312" w:hAnsi="仿宋_GB2312" w:cs="仿宋_GB2312" w:hint="eastAsia"/>
          <w:bCs/>
          <w:sz w:val="28"/>
          <w:szCs w:val="28"/>
        </w:rPr>
        <w:t>（六）住宅与住宅小区设计项目评审指标</w:t>
      </w:r>
      <w:bookmarkEnd w:id="33"/>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3854222F"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72CACE97" w14:textId="77777777" w:rsidR="002A0AE9" w:rsidRDefault="009964AB">
            <w:pPr>
              <w:adjustRightInd w:val="0"/>
              <w:snapToGrid w:val="0"/>
              <w:spacing w:line="276" w:lineRule="auto"/>
              <w:jc w:val="center"/>
              <w:textAlignment w:val="baseline"/>
              <w:rPr>
                <w:rFonts w:ascii="仿宋_GB2312" w:eastAsia="仿宋_GB2312" w:hAnsi="华文仿宋" w:cs="Times New Roman"/>
                <w:color w:val="000000"/>
                <w:szCs w:val="21"/>
              </w:rPr>
            </w:pPr>
            <w:r>
              <w:rPr>
                <w:rFonts w:ascii="仿宋_GB2312" w:eastAsia="仿宋_GB2312" w:hAnsi="华文仿宋" w:cs="Times New Roman" w:hint="eastAsia"/>
                <w:color w:val="000000"/>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696471A9" w14:textId="77777777" w:rsidR="002A0AE9" w:rsidRDefault="009964AB">
            <w:pPr>
              <w:adjustRightInd w:val="0"/>
              <w:snapToGrid w:val="0"/>
              <w:spacing w:line="276" w:lineRule="auto"/>
              <w:jc w:val="center"/>
              <w:textAlignment w:val="baseline"/>
              <w:rPr>
                <w:rFonts w:ascii="仿宋_GB2312" w:eastAsia="仿宋_GB2312" w:hAnsi="华文仿宋" w:cs="Times New Roman"/>
                <w:color w:val="000000"/>
                <w:szCs w:val="21"/>
              </w:rPr>
            </w:pPr>
            <w:r>
              <w:rPr>
                <w:rFonts w:ascii="仿宋_GB2312" w:eastAsia="仿宋_GB2312" w:hAnsi="华文仿宋" w:cs="Times New Roman" w:hint="eastAsia"/>
                <w:color w:val="000000"/>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4D695582" w14:textId="77777777" w:rsidR="002A0AE9" w:rsidRDefault="009964AB">
            <w:pPr>
              <w:adjustRightInd w:val="0"/>
              <w:snapToGrid w:val="0"/>
              <w:spacing w:line="276" w:lineRule="auto"/>
              <w:jc w:val="center"/>
              <w:textAlignment w:val="baseline"/>
              <w:rPr>
                <w:rFonts w:ascii="仿宋_GB2312" w:eastAsia="仿宋_GB2312" w:hAnsi="华文仿宋" w:cs="Times New Roman"/>
                <w:color w:val="000000"/>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5D023265" w14:textId="77777777" w:rsidR="002A0AE9" w:rsidRDefault="009964AB">
            <w:pPr>
              <w:adjustRightInd w:val="0"/>
              <w:snapToGrid w:val="0"/>
              <w:spacing w:line="276" w:lineRule="auto"/>
              <w:jc w:val="center"/>
              <w:textAlignment w:val="baseline"/>
              <w:rPr>
                <w:rFonts w:ascii="仿宋_GB2312" w:eastAsia="仿宋_GB2312" w:hAnsi="华文仿宋" w:cs="Times New Roman"/>
                <w:color w:val="000000"/>
                <w:szCs w:val="21"/>
              </w:rPr>
            </w:pPr>
            <w:r>
              <w:rPr>
                <w:rFonts w:ascii="仿宋_GB2312" w:eastAsia="仿宋_GB2312" w:hAnsi="华文仿宋" w:cs="Times New Roman" w:hint="eastAsia"/>
                <w:color w:val="000000"/>
                <w:szCs w:val="21"/>
              </w:rPr>
              <w:t>分数</w:t>
            </w:r>
          </w:p>
        </w:tc>
      </w:tr>
      <w:tr w:rsidR="002A0AE9" w14:paraId="0EDAE623" w14:textId="77777777">
        <w:trPr>
          <w:cantSplit/>
          <w:trHeight w:val="1757"/>
          <w:jc w:val="center"/>
        </w:trPr>
        <w:tc>
          <w:tcPr>
            <w:tcW w:w="1701" w:type="dxa"/>
            <w:vMerge w:val="restart"/>
            <w:tcBorders>
              <w:top w:val="single" w:sz="4" w:space="0" w:color="auto"/>
              <w:left w:val="single" w:sz="4" w:space="0" w:color="auto"/>
              <w:right w:val="single" w:sz="4" w:space="0" w:color="auto"/>
            </w:tcBorders>
            <w:vAlign w:val="center"/>
          </w:tcPr>
          <w:p w14:paraId="0EB04895"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lastRenderedPageBreak/>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1BDD3800"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10BA1080"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1.规模容量适宜，功能分区合理，配套设施完善，建筑布局合理，交通组织合理，居住物理环境合理；并与周围环境协调；</w:t>
            </w:r>
            <w:r>
              <w:rPr>
                <w:rFonts w:ascii="仿宋_GB2312" w:eastAsia="仿宋_GB2312" w:hAnsi="宋体" w:cs="宋体"/>
                <w:color w:val="000000"/>
                <w:kern w:val="0"/>
                <w:szCs w:val="21"/>
              </w:rPr>
              <w:t xml:space="preserve"> </w:t>
            </w:r>
          </w:p>
          <w:p w14:paraId="4D17B054"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2.符合地域居住习惯的合理建筑空间布局，满足功能要求，日照、通风采光良好，空间尺度合理，使用效率高；</w:t>
            </w:r>
            <w:r>
              <w:rPr>
                <w:rFonts w:ascii="仿宋_GB2312" w:eastAsia="仿宋_GB2312" w:hAnsi="宋体" w:cs="宋体"/>
                <w:color w:val="000000"/>
                <w:kern w:val="0"/>
                <w:szCs w:val="21"/>
              </w:rPr>
              <w:t xml:space="preserve"> </w:t>
            </w:r>
          </w:p>
          <w:p w14:paraId="20D45857"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3.建筑外观造型与环境协调，比例尺度协调美观，建材的肌理、质感、色彩等组织得体，具有一定的识别性，有良好的构造质量、易维护性和安全性能；</w:t>
            </w:r>
            <w:r>
              <w:rPr>
                <w:rFonts w:ascii="仿宋_GB2312" w:eastAsia="仿宋_GB2312" w:hAnsi="宋体" w:cs="宋体"/>
                <w:color w:val="000000"/>
                <w:kern w:val="0"/>
                <w:szCs w:val="21"/>
              </w:rPr>
              <w:t xml:space="preserve"> </w:t>
            </w:r>
          </w:p>
          <w:p w14:paraId="0D4DC292"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4.具有满足安全和环保要求的合理室内装修，具有满足不同使用功能的合理景观设计，建筑、景观、室内设计相互协调；</w:t>
            </w:r>
            <w:r>
              <w:rPr>
                <w:rFonts w:ascii="仿宋_GB2312" w:eastAsia="仿宋_GB2312" w:hAnsi="宋体" w:cs="宋体"/>
                <w:color w:val="000000"/>
                <w:kern w:val="0"/>
                <w:szCs w:val="21"/>
              </w:rPr>
              <w:t xml:space="preserve"> </w:t>
            </w:r>
          </w:p>
          <w:p w14:paraId="7B2E2105"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5.结构体系和机电系统的选择与建筑功能及空间有良好的吻合，并能提供安全、高效的运行和服务；</w:t>
            </w:r>
            <w:r>
              <w:rPr>
                <w:rFonts w:ascii="仿宋_GB2312" w:eastAsia="仿宋_GB2312" w:hAnsi="宋体" w:cs="宋体"/>
                <w:color w:val="000000"/>
                <w:kern w:val="0"/>
                <w:szCs w:val="21"/>
              </w:rPr>
              <w:t xml:space="preserve"> </w:t>
            </w:r>
          </w:p>
          <w:p w14:paraId="33B5AFAF" w14:textId="77777777" w:rsidR="002A0AE9" w:rsidRDefault="009964AB">
            <w:pPr>
              <w:adjustRightInd w:val="0"/>
              <w:snapToGrid w:val="0"/>
              <w:spacing w:line="276" w:lineRule="auto"/>
              <w:ind w:left="210" w:hangingChars="100" w:hanging="210"/>
              <w:textAlignment w:val="baseline"/>
              <w:rPr>
                <w:rFonts w:ascii="仿宋_GB2312" w:eastAsia="仿宋_GB2312" w:hAnsi="华文仿宋" w:cs="Times New Roman"/>
                <w:color w:val="000000"/>
                <w:szCs w:val="21"/>
              </w:rPr>
            </w:pPr>
            <w:r>
              <w:rPr>
                <w:rFonts w:ascii="仿宋_GB2312" w:eastAsia="仿宋_GB2312" w:hAnsi="宋体" w:cs="宋体" w:hint="eastAsia"/>
                <w:color w:val="000000"/>
                <w:kern w:val="0"/>
                <w:szCs w:val="21"/>
              </w:rPr>
              <w:t>6.建筑与场地之间的生态环境友好，资源利用节制，围护结构性能与环境</w:t>
            </w:r>
            <w:r>
              <w:rPr>
                <w:rFonts w:ascii="仿宋_GB2312" w:eastAsia="仿宋_GB2312" w:hAnsi="宋体" w:cs="宋体"/>
                <w:color w:val="000000"/>
                <w:kern w:val="0"/>
                <w:szCs w:val="21"/>
              </w:rPr>
              <w:t>气候</w:t>
            </w:r>
            <w:r>
              <w:rPr>
                <w:rFonts w:ascii="仿宋_GB2312" w:eastAsia="仿宋_GB2312" w:hAnsi="宋体" w:cs="宋体" w:hint="eastAsia"/>
                <w:color w:val="000000"/>
                <w:kern w:val="0"/>
                <w:szCs w:val="21"/>
              </w:rPr>
              <w:t>相适应。</w:t>
            </w:r>
          </w:p>
        </w:tc>
        <w:tc>
          <w:tcPr>
            <w:tcW w:w="1134" w:type="dxa"/>
            <w:tcBorders>
              <w:top w:val="single" w:sz="4" w:space="0" w:color="auto"/>
              <w:left w:val="single" w:sz="4" w:space="0" w:color="auto"/>
              <w:bottom w:val="single" w:sz="4" w:space="0" w:color="auto"/>
              <w:right w:val="single" w:sz="4" w:space="0" w:color="auto"/>
            </w:tcBorders>
            <w:vAlign w:val="center"/>
          </w:tcPr>
          <w:p w14:paraId="5C219195"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30-26</w:t>
            </w:r>
          </w:p>
        </w:tc>
      </w:tr>
      <w:tr w:rsidR="002A0AE9" w14:paraId="236B7150" w14:textId="77777777">
        <w:trPr>
          <w:cantSplit/>
          <w:trHeight w:val="1757"/>
          <w:jc w:val="center"/>
        </w:trPr>
        <w:tc>
          <w:tcPr>
            <w:tcW w:w="1701" w:type="dxa"/>
            <w:vMerge/>
            <w:tcBorders>
              <w:left w:val="single" w:sz="4" w:space="0" w:color="auto"/>
              <w:right w:val="single" w:sz="4" w:space="0" w:color="auto"/>
            </w:tcBorders>
            <w:vAlign w:val="center"/>
          </w:tcPr>
          <w:p w14:paraId="7EBB7A7E"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957334C"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2157F0CF"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BDF4F7"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25-21</w:t>
            </w:r>
          </w:p>
        </w:tc>
      </w:tr>
      <w:tr w:rsidR="002A0AE9" w14:paraId="5F976A78" w14:textId="77777777">
        <w:trPr>
          <w:cantSplit/>
          <w:trHeight w:val="1757"/>
          <w:jc w:val="center"/>
        </w:trPr>
        <w:tc>
          <w:tcPr>
            <w:tcW w:w="1701" w:type="dxa"/>
            <w:vMerge/>
            <w:tcBorders>
              <w:left w:val="single" w:sz="4" w:space="0" w:color="auto"/>
              <w:right w:val="single" w:sz="4" w:space="0" w:color="auto"/>
            </w:tcBorders>
            <w:vAlign w:val="center"/>
          </w:tcPr>
          <w:p w14:paraId="6BE6CBC6"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024503C"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5C26D773"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2445D2"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20-16</w:t>
            </w:r>
          </w:p>
        </w:tc>
      </w:tr>
      <w:tr w:rsidR="002A0AE9" w14:paraId="01E85335" w14:textId="77777777">
        <w:trPr>
          <w:cantSplit/>
          <w:trHeight w:val="1757"/>
          <w:jc w:val="center"/>
        </w:trPr>
        <w:tc>
          <w:tcPr>
            <w:tcW w:w="1701" w:type="dxa"/>
            <w:vMerge/>
            <w:tcBorders>
              <w:left w:val="single" w:sz="4" w:space="0" w:color="auto"/>
              <w:bottom w:val="single" w:sz="4" w:space="0" w:color="auto"/>
              <w:right w:val="single" w:sz="4" w:space="0" w:color="auto"/>
            </w:tcBorders>
            <w:vAlign w:val="center"/>
          </w:tcPr>
          <w:p w14:paraId="4EDC6DFC"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9744811"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7CFDA71D"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00F5F4"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15-0</w:t>
            </w:r>
          </w:p>
        </w:tc>
      </w:tr>
      <w:tr w:rsidR="002A0AE9" w14:paraId="025961EF" w14:textId="77777777">
        <w:trPr>
          <w:cantSplit/>
          <w:trHeight w:val="79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8CCC942"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7351BADF"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217B0250"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1.建筑布局、空间、功能、造型、室内及景观体现地域和文化特色；</w:t>
            </w:r>
          </w:p>
          <w:p w14:paraId="07146FF0"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2.有创新性的居住模式，如绿色居住、健康居住、弹性居住、科技居住、共享社区等；</w:t>
            </w:r>
          </w:p>
          <w:p w14:paraId="3616F87E"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szCs w:val="21"/>
              </w:rPr>
            </w:pPr>
            <w:r>
              <w:rPr>
                <w:rFonts w:ascii="仿宋_GB2312" w:eastAsia="仿宋_GB2312" w:hAnsi="宋体" w:cs="宋体" w:hint="eastAsia"/>
                <w:color w:val="000000"/>
                <w:kern w:val="0"/>
                <w:szCs w:val="21"/>
              </w:rPr>
              <w:t>3.使用新材料及对其创新使用，实现建筑高品质的完成度；</w:t>
            </w:r>
            <w:r>
              <w:rPr>
                <w:rFonts w:ascii="仿宋_GB2312" w:eastAsia="仿宋_GB2312" w:hAnsi="宋体" w:cs="宋体"/>
                <w:color w:val="000000"/>
                <w:szCs w:val="21"/>
              </w:rPr>
              <w:t xml:space="preserve"> </w:t>
            </w:r>
          </w:p>
          <w:p w14:paraId="2A47DD5B" w14:textId="77777777" w:rsidR="002A0AE9" w:rsidRDefault="009964AB">
            <w:pPr>
              <w:adjustRightInd w:val="0"/>
              <w:snapToGrid w:val="0"/>
              <w:spacing w:line="276" w:lineRule="auto"/>
              <w:ind w:left="210" w:hangingChars="100" w:hanging="210"/>
              <w:textAlignment w:val="baseline"/>
              <w:rPr>
                <w:rFonts w:ascii="仿宋_GB2312" w:eastAsia="仿宋_GB2312" w:hAnsi="宋体" w:cs="宋体"/>
                <w:color w:val="000000"/>
                <w:szCs w:val="21"/>
              </w:rPr>
            </w:pPr>
            <w:r>
              <w:rPr>
                <w:rFonts w:ascii="仿宋_GB2312" w:eastAsia="仿宋_GB2312" w:hAnsi="宋体" w:cs="宋体" w:hint="eastAsia"/>
                <w:color w:val="000000"/>
                <w:kern w:val="0"/>
                <w:szCs w:val="21"/>
              </w:rPr>
              <w:t>4.通过结构创新、机电系统创新，使得建筑质量、品质与效能有创新性提升。</w:t>
            </w:r>
          </w:p>
        </w:tc>
        <w:tc>
          <w:tcPr>
            <w:tcW w:w="1134" w:type="dxa"/>
            <w:tcBorders>
              <w:top w:val="single" w:sz="4" w:space="0" w:color="auto"/>
              <w:left w:val="single" w:sz="4" w:space="0" w:color="auto"/>
              <w:bottom w:val="single" w:sz="4" w:space="0" w:color="auto"/>
              <w:right w:val="single" w:sz="4" w:space="0" w:color="auto"/>
            </w:tcBorders>
            <w:vAlign w:val="center"/>
          </w:tcPr>
          <w:p w14:paraId="2203AEE6"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20-16</w:t>
            </w:r>
          </w:p>
        </w:tc>
      </w:tr>
      <w:tr w:rsidR="002A0AE9" w14:paraId="4C08C8B9" w14:textId="77777777">
        <w:trPr>
          <w:cantSplit/>
          <w:trHeight w:val="79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A0EC007"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2E99AD8"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shd w:val="clear" w:color="auto" w:fill="auto"/>
            <w:vAlign w:val="center"/>
          </w:tcPr>
          <w:p w14:paraId="36E63A32"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534EF4"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15-11</w:t>
            </w:r>
          </w:p>
        </w:tc>
      </w:tr>
      <w:tr w:rsidR="002A0AE9" w14:paraId="595B3AA8" w14:textId="77777777">
        <w:trPr>
          <w:cantSplit/>
          <w:trHeight w:val="79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8093222"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D4FC6B"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shd w:val="clear" w:color="auto" w:fill="auto"/>
            <w:vAlign w:val="center"/>
          </w:tcPr>
          <w:p w14:paraId="7CE48C4E" w14:textId="77777777" w:rsidR="002A0AE9" w:rsidRDefault="002A0AE9">
            <w:pPr>
              <w:adjustRightInd w:val="0"/>
              <w:snapToGrid w:val="0"/>
              <w:spacing w:line="276" w:lineRule="auto"/>
              <w:jc w:val="center"/>
              <w:textAlignment w:val="baseline"/>
              <w:rPr>
                <w:rFonts w:ascii="仿宋_GB2312" w:eastAsia="仿宋_GB2312" w:hAnsi="宋体" w:cs="宋体"/>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E77AB4"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10-6</w:t>
            </w:r>
          </w:p>
        </w:tc>
      </w:tr>
      <w:tr w:rsidR="002A0AE9" w14:paraId="316D7FF2" w14:textId="77777777">
        <w:trPr>
          <w:cantSplit/>
          <w:trHeight w:val="79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BE6351F"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90A3ED"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shd w:val="clear" w:color="auto" w:fill="auto"/>
            <w:vAlign w:val="center"/>
          </w:tcPr>
          <w:p w14:paraId="6CEDA7BE"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490C65"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5-0</w:t>
            </w:r>
          </w:p>
        </w:tc>
      </w:tr>
      <w:tr w:rsidR="002A0AE9" w14:paraId="5FBA0889" w14:textId="77777777">
        <w:trPr>
          <w:cantSplit/>
          <w:trHeight w:val="62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0D22720"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2933EA04"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47A56ACD" w14:textId="77777777" w:rsidR="002A0AE9" w:rsidRDefault="009964AB">
            <w:pPr>
              <w:adjustRightInd w:val="0"/>
              <w:snapToGrid w:val="0"/>
              <w:spacing w:line="276" w:lineRule="auto"/>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1.合理的经济性和造价控制；</w:t>
            </w:r>
          </w:p>
          <w:p w14:paraId="2FFF2206" w14:textId="77777777" w:rsidR="002A0AE9" w:rsidRDefault="009964AB">
            <w:pPr>
              <w:adjustRightInd w:val="0"/>
              <w:snapToGrid w:val="0"/>
              <w:spacing w:line="276" w:lineRule="auto"/>
              <w:ind w:left="210" w:hangingChars="100" w:hanging="210"/>
              <w:textAlignment w:val="baseline"/>
              <w:rPr>
                <w:rFonts w:ascii="仿宋_GB2312" w:eastAsia="仿宋_GB2312" w:hAnsi="宋体" w:cs="Times New Roman"/>
                <w:color w:val="000000"/>
                <w:szCs w:val="21"/>
              </w:rPr>
            </w:pPr>
            <w:r>
              <w:rPr>
                <w:rFonts w:ascii="仿宋_GB2312" w:eastAsia="仿宋_GB2312" w:hAnsi="宋体" w:cs="宋体" w:hint="eastAsia"/>
                <w:color w:val="000000"/>
                <w:kern w:val="0"/>
                <w:szCs w:val="21"/>
              </w:rPr>
              <w:t xml:space="preserve">2.具有防灾、减灾专项设计或预留有防疫、安检、避灾空间； </w:t>
            </w:r>
          </w:p>
          <w:p w14:paraId="69C91B11" w14:textId="77777777" w:rsidR="002A0AE9" w:rsidRDefault="009964AB">
            <w:pPr>
              <w:adjustRightInd w:val="0"/>
              <w:snapToGrid w:val="0"/>
              <w:spacing w:line="276" w:lineRule="auto"/>
              <w:ind w:left="210" w:hangingChars="100" w:hanging="210"/>
              <w:textAlignment w:val="baseline"/>
              <w:rPr>
                <w:rFonts w:ascii="仿宋_GB2312" w:eastAsia="仿宋_GB2312" w:hAnsi="宋体" w:cs="Times New Roman"/>
                <w:color w:val="000000"/>
                <w:szCs w:val="21"/>
              </w:rPr>
            </w:pPr>
            <w:r>
              <w:rPr>
                <w:rFonts w:ascii="仿宋_GB2312" w:eastAsia="仿宋_GB2312" w:hAnsi="宋体" w:cs="宋体" w:hint="eastAsia"/>
                <w:color w:val="000000"/>
                <w:kern w:val="0"/>
                <w:szCs w:val="21"/>
              </w:rPr>
              <w:t>3.适老性的全龄社区，合理的设施配置；</w:t>
            </w:r>
          </w:p>
          <w:p w14:paraId="632041AD" w14:textId="77777777" w:rsidR="002A0AE9" w:rsidRDefault="009964AB">
            <w:pPr>
              <w:adjustRightInd w:val="0"/>
              <w:snapToGrid w:val="0"/>
              <w:spacing w:line="276" w:lineRule="auto"/>
              <w:ind w:left="210" w:hangingChars="100" w:hanging="210"/>
              <w:textAlignment w:val="baseline"/>
              <w:rPr>
                <w:rFonts w:ascii="仿宋_GB2312" w:eastAsia="仿宋_GB2312" w:hAnsi="宋体" w:cs="Times New Roman"/>
                <w:color w:val="000000"/>
                <w:szCs w:val="21"/>
              </w:rPr>
            </w:pPr>
            <w:r>
              <w:rPr>
                <w:rFonts w:ascii="仿宋_GB2312" w:eastAsia="仿宋_GB2312" w:hAnsi="宋体" w:cs="Times New Roman" w:hint="eastAsia"/>
                <w:color w:val="000000"/>
                <w:szCs w:val="21"/>
              </w:rPr>
              <w:t>4.</w:t>
            </w:r>
            <w:r>
              <w:rPr>
                <w:rFonts w:ascii="仿宋_GB2312" w:eastAsia="仿宋_GB2312" w:hAnsi="宋体" w:cs="Times New Roman"/>
                <w:color w:val="000000"/>
                <w:szCs w:val="21"/>
              </w:rPr>
              <w:t>住区空间塑造与城市公共活动空间相互联动，形成更加宜居城市空间环境。</w:t>
            </w:r>
          </w:p>
        </w:tc>
        <w:tc>
          <w:tcPr>
            <w:tcW w:w="1134" w:type="dxa"/>
            <w:tcBorders>
              <w:top w:val="single" w:sz="4" w:space="0" w:color="auto"/>
              <w:left w:val="single" w:sz="4" w:space="0" w:color="auto"/>
              <w:bottom w:val="single" w:sz="4" w:space="0" w:color="auto"/>
              <w:right w:val="single" w:sz="4" w:space="0" w:color="auto"/>
            </w:tcBorders>
            <w:vAlign w:val="center"/>
          </w:tcPr>
          <w:p w14:paraId="67847644"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30-26</w:t>
            </w:r>
          </w:p>
        </w:tc>
      </w:tr>
      <w:tr w:rsidR="002A0AE9" w14:paraId="1F49EABE"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EE656F1"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A26052"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shd w:val="clear" w:color="auto" w:fill="auto"/>
            <w:vAlign w:val="center"/>
          </w:tcPr>
          <w:p w14:paraId="215624E6" w14:textId="77777777" w:rsidR="002A0AE9" w:rsidRDefault="002A0AE9">
            <w:pPr>
              <w:widowControl/>
              <w:adjustRightInd w:val="0"/>
              <w:snapToGrid w:val="0"/>
              <w:spacing w:line="276" w:lineRule="auto"/>
              <w:jc w:val="center"/>
              <w:textAlignment w:val="baseline"/>
              <w:rPr>
                <w:rFonts w:ascii="仿宋_GB2312" w:eastAsia="仿宋_GB2312"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D24FBE"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25-21</w:t>
            </w:r>
          </w:p>
        </w:tc>
      </w:tr>
      <w:tr w:rsidR="002A0AE9" w14:paraId="4978C86E"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1BF2FC5"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E989F79"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shd w:val="clear" w:color="auto" w:fill="auto"/>
            <w:vAlign w:val="center"/>
          </w:tcPr>
          <w:p w14:paraId="502AD3C6" w14:textId="77777777" w:rsidR="002A0AE9" w:rsidRDefault="002A0AE9">
            <w:pPr>
              <w:widowControl/>
              <w:adjustRightInd w:val="0"/>
              <w:snapToGrid w:val="0"/>
              <w:spacing w:line="276" w:lineRule="auto"/>
              <w:jc w:val="center"/>
              <w:textAlignment w:val="baseline"/>
              <w:rPr>
                <w:rFonts w:ascii="仿宋_GB2312" w:eastAsia="仿宋_GB2312"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0B4593"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20-16</w:t>
            </w:r>
          </w:p>
        </w:tc>
      </w:tr>
      <w:tr w:rsidR="002A0AE9" w14:paraId="4977EA9C"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9AE0E5C"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69B690"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shd w:val="clear" w:color="auto" w:fill="auto"/>
            <w:vAlign w:val="center"/>
          </w:tcPr>
          <w:p w14:paraId="238D95AB" w14:textId="77777777" w:rsidR="002A0AE9" w:rsidRDefault="002A0AE9">
            <w:pPr>
              <w:widowControl/>
              <w:adjustRightInd w:val="0"/>
              <w:snapToGrid w:val="0"/>
              <w:spacing w:line="276" w:lineRule="auto"/>
              <w:jc w:val="center"/>
              <w:textAlignment w:val="baseline"/>
              <w:rPr>
                <w:rFonts w:ascii="仿宋_GB2312" w:eastAsia="仿宋_GB2312"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B3956B"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15-0</w:t>
            </w:r>
          </w:p>
        </w:tc>
      </w:tr>
      <w:tr w:rsidR="002A0AE9" w14:paraId="40F5D147"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8703A1E"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对科学技术进步</w:t>
            </w:r>
            <w:r>
              <w:rPr>
                <w:rFonts w:ascii="仿宋_GB2312" w:eastAsia="仿宋_GB2312" w:hAnsi="仿宋_GB2312" w:cs="仿宋_GB2312" w:hint="eastAsia"/>
                <w:bCs/>
                <w:szCs w:val="21"/>
              </w:rPr>
              <w:lastRenderedPageBreak/>
              <w:t>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24724367"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lastRenderedPageBreak/>
              <w:t>特别显著</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4E908A3A" w14:textId="77777777" w:rsidR="002A0AE9" w:rsidRDefault="009964AB">
            <w:pPr>
              <w:widowControl/>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1.采用适宜的绿色生态或碳减排技术，实现节能环保、生态修复；</w:t>
            </w:r>
          </w:p>
          <w:p w14:paraId="1A13BBAC" w14:textId="77777777" w:rsidR="002A0AE9" w:rsidRDefault="009964AB">
            <w:pPr>
              <w:widowControl/>
              <w:adjustRightInd w:val="0"/>
              <w:snapToGrid w:val="0"/>
              <w:spacing w:line="276" w:lineRule="auto"/>
              <w:ind w:left="210" w:hangingChars="100" w:hanging="210"/>
              <w:textAlignment w:val="baseline"/>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2.对新材料、新工艺、新技术的应用及创新有积极的尝试实践。</w:t>
            </w:r>
          </w:p>
        </w:tc>
        <w:tc>
          <w:tcPr>
            <w:tcW w:w="1134" w:type="dxa"/>
            <w:tcBorders>
              <w:top w:val="single" w:sz="4" w:space="0" w:color="auto"/>
              <w:left w:val="single" w:sz="4" w:space="0" w:color="auto"/>
              <w:bottom w:val="single" w:sz="4" w:space="0" w:color="auto"/>
              <w:right w:val="single" w:sz="4" w:space="0" w:color="auto"/>
            </w:tcBorders>
            <w:vAlign w:val="center"/>
          </w:tcPr>
          <w:p w14:paraId="02137ED8"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20-16</w:t>
            </w:r>
          </w:p>
        </w:tc>
      </w:tr>
      <w:tr w:rsidR="002A0AE9" w14:paraId="0CFD83A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16A5C19"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85C0A9D"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shd w:val="clear" w:color="auto" w:fill="auto"/>
            <w:vAlign w:val="center"/>
          </w:tcPr>
          <w:p w14:paraId="5E101993"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B215DD"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15-11</w:t>
            </w:r>
          </w:p>
        </w:tc>
      </w:tr>
      <w:tr w:rsidR="002A0AE9" w14:paraId="063E14BB"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4AF3769"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EDB062"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shd w:val="clear" w:color="auto" w:fill="auto"/>
            <w:vAlign w:val="center"/>
          </w:tcPr>
          <w:p w14:paraId="39944F2F"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AE7EAB"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color w:val="000000"/>
                <w:szCs w:val="21"/>
              </w:rPr>
              <w:t>10-6</w:t>
            </w:r>
          </w:p>
        </w:tc>
      </w:tr>
      <w:tr w:rsidR="002A0AE9" w14:paraId="1CAD06BC"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6ADFCAA" w14:textId="77777777" w:rsidR="002A0AE9" w:rsidRDefault="002A0AE9">
            <w:pPr>
              <w:widowControl/>
              <w:adjustRightInd w:val="0"/>
              <w:snapToGrid w:val="0"/>
              <w:spacing w:line="276" w:lineRule="auto"/>
              <w:jc w:val="center"/>
              <w:textAlignment w:val="baseline"/>
              <w:rPr>
                <w:rFonts w:ascii="仿宋_GB2312" w:eastAsia="仿宋_GB2312" w:hAnsi="华文仿宋"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C2B81C" w14:textId="77777777" w:rsidR="002A0AE9" w:rsidRDefault="009964AB">
            <w:pPr>
              <w:adjustRightInd w:val="0"/>
              <w:snapToGrid w:val="0"/>
              <w:spacing w:line="276" w:lineRule="auto"/>
              <w:jc w:val="center"/>
              <w:rPr>
                <w:rFonts w:ascii="仿宋_GB2312" w:eastAsia="仿宋_GB2312" w:hAnsi="华文仿宋" w:cs="Times New Roman"/>
                <w:color w:val="000000"/>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shd w:val="clear" w:color="auto" w:fill="auto"/>
            <w:vAlign w:val="center"/>
          </w:tcPr>
          <w:p w14:paraId="681DE668" w14:textId="77777777" w:rsidR="002A0AE9" w:rsidRDefault="002A0AE9">
            <w:pPr>
              <w:adjustRightInd w:val="0"/>
              <w:snapToGrid w:val="0"/>
              <w:spacing w:line="276" w:lineRule="auto"/>
              <w:jc w:val="center"/>
              <w:textAlignment w:val="baseline"/>
              <w:rPr>
                <w:rFonts w:ascii="仿宋_GB2312" w:eastAsia="仿宋_GB2312" w:hAnsi="华文仿宋"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1D149F" w14:textId="77777777" w:rsidR="002A0AE9" w:rsidRDefault="009964AB">
            <w:pPr>
              <w:spacing w:line="600" w:lineRule="exact"/>
              <w:jc w:val="center"/>
              <w:textAlignment w:val="baseline"/>
              <w:rPr>
                <w:rFonts w:ascii="仿宋_GB2312" w:eastAsia="仿宋_GB2312" w:hAnsi="华文仿宋"/>
                <w:color w:val="000000"/>
                <w:szCs w:val="21"/>
              </w:rPr>
            </w:pPr>
            <w:r>
              <w:rPr>
                <w:rFonts w:ascii="仿宋_GB2312" w:eastAsia="仿宋_GB2312" w:hAnsi="华文仿宋" w:hint="eastAsia"/>
                <w:color w:val="000000"/>
                <w:szCs w:val="21"/>
              </w:rPr>
              <w:t>5-0</w:t>
            </w:r>
          </w:p>
        </w:tc>
      </w:tr>
    </w:tbl>
    <w:p w14:paraId="34E80E26"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4" w:name="_Toc32535"/>
      <w:r>
        <w:rPr>
          <w:rFonts w:ascii="仿宋_GB2312" w:eastAsia="仿宋_GB2312" w:hAnsi="仿宋_GB2312" w:cs="仿宋_GB2312" w:hint="eastAsia"/>
          <w:bCs/>
          <w:sz w:val="28"/>
          <w:szCs w:val="28"/>
        </w:rPr>
        <w:t>（七）工程勘察设计软件评审指标</w:t>
      </w:r>
      <w:bookmarkEnd w:id="34"/>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4EE44BB6"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457395F4"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bookmarkStart w:id="35" w:name="OLE_LINK8"/>
            <w:bookmarkStart w:id="36" w:name="OLE_LINK7"/>
            <w:r>
              <w:rPr>
                <w:rFonts w:ascii="仿宋_GB2312" w:eastAsia="仿宋_GB2312" w:hAnsi="仿宋_GB2312" w:cs="仿宋_GB2312" w:hint="eastAsia"/>
                <w:color w:val="000000" w:themeColor="text1"/>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7E4C9CC9"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5C27C17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7C366C43"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分数</w:t>
            </w:r>
          </w:p>
        </w:tc>
      </w:tr>
      <w:tr w:rsidR="002A0AE9" w14:paraId="25DF922A" w14:textId="77777777">
        <w:trPr>
          <w:cantSplit/>
          <w:trHeight w:val="73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7396B3F"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60D41977"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43E1D24E" w14:textId="77777777" w:rsidR="002A0AE9" w:rsidRDefault="009964AB">
            <w:pPr>
              <w:adjustRightInd w:val="0"/>
              <w:snapToGrid w:val="0"/>
              <w:spacing w:line="276"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1.软件水平</w:t>
            </w:r>
          </w:p>
          <w:p w14:paraId="494DDFA4" w14:textId="77777777" w:rsidR="002A0AE9" w:rsidRDefault="009964AB">
            <w:pPr>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（1）开发水平：技术路线、系统设计、实现方法整体处于国际前沿；</w:t>
            </w:r>
          </w:p>
          <w:p w14:paraId="4B89603B" w14:textId="77777777" w:rsidR="002A0AE9" w:rsidRDefault="009964AB">
            <w:pPr>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（2）应用表现：软件功能强大、性能优良、用户体验好；</w:t>
            </w:r>
          </w:p>
          <w:p w14:paraId="703DA67A" w14:textId="77777777" w:rsidR="002A0AE9" w:rsidRDefault="009964AB">
            <w:pPr>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（3）完备性：软件可维护性很好、可扩充性很强、文档资料质量很高；</w:t>
            </w:r>
          </w:p>
          <w:p w14:paraId="08287782" w14:textId="77777777" w:rsidR="002A0AE9" w:rsidRDefault="009964AB">
            <w:pPr>
              <w:adjustRightInd w:val="0"/>
              <w:snapToGrid w:val="0"/>
              <w:spacing w:line="276"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2.软件能力</w:t>
            </w:r>
          </w:p>
          <w:p w14:paraId="137D59F8" w14:textId="77777777" w:rsidR="002A0AE9" w:rsidRDefault="009964AB">
            <w:pPr>
              <w:adjustRightInd w:val="0"/>
              <w:snapToGrid w:val="0"/>
              <w:spacing w:line="276" w:lineRule="auto"/>
              <w:ind w:firstLineChars="100" w:firstLine="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解决了行业或领域的重大技术问题。</w:t>
            </w:r>
          </w:p>
        </w:tc>
        <w:tc>
          <w:tcPr>
            <w:tcW w:w="1134" w:type="dxa"/>
            <w:tcBorders>
              <w:top w:val="single" w:sz="4" w:space="0" w:color="auto"/>
              <w:left w:val="single" w:sz="4" w:space="0" w:color="auto"/>
              <w:bottom w:val="single" w:sz="4" w:space="0" w:color="auto"/>
              <w:right w:val="single" w:sz="4" w:space="0" w:color="auto"/>
            </w:tcBorders>
            <w:vAlign w:val="center"/>
          </w:tcPr>
          <w:p w14:paraId="4AF14B38"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30-26</w:t>
            </w:r>
          </w:p>
        </w:tc>
      </w:tr>
      <w:tr w:rsidR="002A0AE9" w14:paraId="41FC8B52"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CF7218A"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CE5B29"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2A8C1E4B"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72FA63"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25-21</w:t>
            </w:r>
          </w:p>
        </w:tc>
      </w:tr>
      <w:tr w:rsidR="002A0AE9" w14:paraId="563299D5"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0799D16"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C15B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2D2A7E60"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3F01BD"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w:t>
            </w:r>
          </w:p>
        </w:tc>
      </w:tr>
      <w:tr w:rsidR="002A0AE9" w14:paraId="517AA400"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E4468FA"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17C2E8A"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24123761"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E35682"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15-0</w:t>
            </w:r>
          </w:p>
        </w:tc>
      </w:tr>
      <w:tr w:rsidR="002A0AE9" w14:paraId="4A2383E4" w14:textId="77777777">
        <w:trPr>
          <w:cantSplit/>
          <w:trHeight w:val="68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8F2679E"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367E0D83"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1CD930C3" w14:textId="77777777" w:rsidR="002A0AE9" w:rsidRDefault="009964AB">
            <w:pPr>
              <w:adjustRightInd w:val="0"/>
              <w:snapToGrid w:val="0"/>
              <w:spacing w:line="276"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1.软件技术</w:t>
            </w:r>
          </w:p>
          <w:p w14:paraId="533057F8" w14:textId="77777777" w:rsidR="002A0AE9" w:rsidRDefault="009964AB">
            <w:pPr>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成果填补国内或行业空白，技术路线或系统设计独创性强；</w:t>
            </w:r>
          </w:p>
          <w:p w14:paraId="00ABA89A" w14:textId="77777777" w:rsidR="002A0AE9" w:rsidRDefault="009964AB">
            <w:pPr>
              <w:adjustRightInd w:val="0"/>
              <w:snapToGrid w:val="0"/>
              <w:spacing w:line="276"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2.专业技术</w:t>
            </w:r>
          </w:p>
          <w:p w14:paraId="546FD7D0" w14:textId="77777777" w:rsidR="002A0AE9" w:rsidRDefault="009964AB">
            <w:pPr>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解决了单一专业重大技术难题或实现了多学科 融合、多专业协同或创新了工作模式。对行业或领域的创新发展具有显著作用。</w:t>
            </w:r>
          </w:p>
        </w:tc>
        <w:tc>
          <w:tcPr>
            <w:tcW w:w="1134" w:type="dxa"/>
            <w:tcBorders>
              <w:top w:val="single" w:sz="4" w:space="0" w:color="auto"/>
              <w:left w:val="single" w:sz="4" w:space="0" w:color="auto"/>
              <w:bottom w:val="single" w:sz="4" w:space="0" w:color="auto"/>
              <w:right w:val="single" w:sz="4" w:space="0" w:color="auto"/>
            </w:tcBorders>
            <w:vAlign w:val="center"/>
          </w:tcPr>
          <w:p w14:paraId="61B7256C"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w:t>
            </w:r>
          </w:p>
        </w:tc>
      </w:tr>
      <w:tr w:rsidR="002A0AE9" w14:paraId="66182956"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F878BA2"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E049C79"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31F38089"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96D28C"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15-11</w:t>
            </w:r>
          </w:p>
        </w:tc>
      </w:tr>
      <w:tr w:rsidR="002A0AE9" w14:paraId="119EF170"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7F6B856"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0A8AE4"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327F29E4"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76DA3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10-6</w:t>
            </w:r>
          </w:p>
        </w:tc>
      </w:tr>
      <w:tr w:rsidR="002A0AE9" w14:paraId="0F6F2A21"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9A10DA9"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295DA2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59DF924A"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FC0595"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5-0</w:t>
            </w:r>
          </w:p>
        </w:tc>
      </w:tr>
      <w:tr w:rsidR="002A0AE9" w14:paraId="4C450B67" w14:textId="77777777">
        <w:trPr>
          <w:cantSplit/>
          <w:trHeight w:val="68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6AFF75A"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17B0F67D"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7AECD520" w14:textId="77777777" w:rsidR="002A0AE9" w:rsidRDefault="009964AB">
            <w:pPr>
              <w:pStyle w:val="ac"/>
              <w:adjustRightInd w:val="0"/>
              <w:snapToGrid w:val="0"/>
              <w:spacing w:line="276" w:lineRule="auto"/>
              <w:ind w:left="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1.经济效益</w:t>
            </w:r>
          </w:p>
          <w:p w14:paraId="6AB923E9"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软件在本单位或社会上得到了推广应用，经济效益(直接效益和间接效益) 明显，取得2000万元人民币以上；</w:t>
            </w:r>
          </w:p>
          <w:p w14:paraId="5BA38213" w14:textId="77777777" w:rsidR="002A0AE9" w:rsidRDefault="009964AB">
            <w:pPr>
              <w:pStyle w:val="ac"/>
              <w:adjustRightInd w:val="0"/>
              <w:snapToGrid w:val="0"/>
              <w:spacing w:line="276" w:lineRule="auto"/>
              <w:ind w:left="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2.社会效益</w:t>
            </w:r>
          </w:p>
          <w:p w14:paraId="2AC20A57"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（1）推动了信息化发展和数字化转型，推进相关领域变革；</w:t>
            </w:r>
          </w:p>
          <w:p w14:paraId="7113739C"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（2）促进了行业发展，具有一定示范性，应用前景良好。</w:t>
            </w:r>
          </w:p>
        </w:tc>
        <w:tc>
          <w:tcPr>
            <w:tcW w:w="1134" w:type="dxa"/>
            <w:tcBorders>
              <w:top w:val="single" w:sz="4" w:space="0" w:color="auto"/>
              <w:left w:val="single" w:sz="4" w:space="0" w:color="auto"/>
              <w:bottom w:val="single" w:sz="4" w:space="0" w:color="auto"/>
              <w:right w:val="single" w:sz="4" w:space="0" w:color="auto"/>
            </w:tcBorders>
            <w:vAlign w:val="center"/>
          </w:tcPr>
          <w:p w14:paraId="124716DE"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30-26</w:t>
            </w:r>
          </w:p>
        </w:tc>
      </w:tr>
      <w:tr w:rsidR="002A0AE9" w14:paraId="59258A0F"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FD35692"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ACE4F3"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38D803D0"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170B9E"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25-21</w:t>
            </w:r>
          </w:p>
        </w:tc>
      </w:tr>
      <w:tr w:rsidR="002A0AE9" w14:paraId="1A835BB5"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02E3D3D"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8F01431"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0D437D23"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245951"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w:t>
            </w:r>
          </w:p>
        </w:tc>
      </w:tr>
      <w:tr w:rsidR="002A0AE9" w14:paraId="3086D3B0"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C61FC28"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13565D"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7EE4DA5D" w14:textId="77777777" w:rsidR="002A0AE9" w:rsidRDefault="002A0AE9">
            <w:pPr>
              <w:adjustRightInd w:val="0"/>
              <w:snapToGrid w:val="0"/>
              <w:spacing w:line="276" w:lineRule="auto"/>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9A24E9"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15-0</w:t>
            </w:r>
          </w:p>
        </w:tc>
      </w:tr>
      <w:tr w:rsidR="002A0AE9" w14:paraId="2439894E" w14:textId="77777777">
        <w:trPr>
          <w:cantSplit/>
          <w:trHeight w:val="85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F73E6FF"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5C71993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0D10490C" w14:textId="77777777" w:rsidR="002A0AE9" w:rsidRDefault="009964AB">
            <w:pPr>
              <w:pStyle w:val="ac"/>
              <w:adjustRightInd w:val="0"/>
              <w:snapToGrid w:val="0"/>
              <w:spacing w:line="276" w:lineRule="auto"/>
              <w:ind w:left="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1.科技发展</w:t>
            </w:r>
          </w:p>
          <w:p w14:paraId="44CF1851"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（1）显著推动行业或领域的科技发展；</w:t>
            </w:r>
          </w:p>
          <w:p w14:paraId="57E4B5CA"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（2）显著推动行业或领域的信息技术发展，为行业或领域的软件技术研发</w:t>
            </w:r>
            <w:r>
              <w:rPr>
                <w:rFonts w:ascii="仿宋_GB2312" w:eastAsia="仿宋_GB2312" w:hAnsi="仿宋_GB2312" w:cs="仿宋_GB2312" w:hint="eastAsia"/>
                <w:color w:val="000000" w:themeColor="text1"/>
                <w:szCs w:val="21"/>
              </w:rPr>
              <w:lastRenderedPageBreak/>
              <w:t>提供了技术路径；</w:t>
            </w:r>
          </w:p>
          <w:p w14:paraId="7C1EE277" w14:textId="77777777" w:rsidR="002A0AE9" w:rsidRDefault="009964AB">
            <w:pPr>
              <w:pStyle w:val="ac"/>
              <w:adjustRightInd w:val="0"/>
              <w:snapToGrid w:val="0"/>
              <w:spacing w:line="276" w:lineRule="auto"/>
              <w:ind w:left="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2.工程技术</w:t>
            </w:r>
          </w:p>
          <w:p w14:paraId="47E2F880"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（1）对解决行业或领域的重大工程技术问题具有重大作用；</w:t>
            </w:r>
          </w:p>
          <w:p w14:paraId="69641758" w14:textId="77777777" w:rsidR="002A0AE9" w:rsidRDefault="009964AB">
            <w:pPr>
              <w:pStyle w:val="ac"/>
              <w:adjustRightInd w:val="0"/>
              <w:snapToGrid w:val="0"/>
              <w:spacing w:line="276" w:lineRule="auto"/>
              <w:ind w:leftChars="100" w:left="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（2）对软件研发和信息化发展具有显著示范作用。</w:t>
            </w:r>
          </w:p>
        </w:tc>
        <w:tc>
          <w:tcPr>
            <w:tcW w:w="1134" w:type="dxa"/>
            <w:tcBorders>
              <w:top w:val="single" w:sz="4" w:space="0" w:color="auto"/>
              <w:left w:val="single" w:sz="4" w:space="0" w:color="auto"/>
              <w:bottom w:val="single" w:sz="4" w:space="0" w:color="auto"/>
              <w:right w:val="single" w:sz="4" w:space="0" w:color="auto"/>
            </w:tcBorders>
            <w:vAlign w:val="center"/>
          </w:tcPr>
          <w:p w14:paraId="3FE08ACC"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20-16</w:t>
            </w:r>
          </w:p>
        </w:tc>
      </w:tr>
      <w:tr w:rsidR="002A0AE9" w14:paraId="50489EC5" w14:textId="77777777">
        <w:trPr>
          <w:cantSplit/>
          <w:trHeight w:val="85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E553CF8"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710C272"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19006CC7" w14:textId="77777777" w:rsidR="002A0AE9" w:rsidRDefault="002A0AE9">
            <w:pPr>
              <w:pStyle w:val="ac"/>
              <w:adjustRightInd w:val="0"/>
              <w:snapToGrid w:val="0"/>
              <w:spacing w:line="276" w:lineRule="auto"/>
              <w:ind w:left="0"/>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59CE35"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15-11</w:t>
            </w:r>
          </w:p>
        </w:tc>
      </w:tr>
      <w:tr w:rsidR="002A0AE9" w14:paraId="58D49E1F" w14:textId="77777777">
        <w:trPr>
          <w:cantSplit/>
          <w:trHeight w:val="85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CFFCB67"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2AEE1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25FD6AC9" w14:textId="77777777" w:rsidR="002A0AE9" w:rsidRDefault="002A0AE9">
            <w:pPr>
              <w:pStyle w:val="ac"/>
              <w:adjustRightInd w:val="0"/>
              <w:snapToGrid w:val="0"/>
              <w:spacing w:line="276" w:lineRule="auto"/>
              <w:ind w:left="0"/>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F666DB"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10-6</w:t>
            </w:r>
          </w:p>
        </w:tc>
      </w:tr>
      <w:tr w:rsidR="002A0AE9" w14:paraId="38A5C862" w14:textId="77777777">
        <w:trPr>
          <w:cantSplit/>
          <w:trHeight w:val="85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FC2FECC" w14:textId="77777777" w:rsidR="002A0AE9" w:rsidRDefault="002A0AE9">
            <w:pPr>
              <w:widowControl/>
              <w:adjustRightInd w:val="0"/>
              <w:snapToGrid w:val="0"/>
              <w:spacing w:line="276" w:lineRule="auto"/>
              <w:jc w:val="center"/>
              <w:rPr>
                <w:rFonts w:ascii="仿宋_GB2312" w:eastAsia="仿宋_GB2312" w:hAnsi="仿宋_GB2312" w:cs="仿宋_GB2312"/>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B5DBC3"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29BC80DD" w14:textId="77777777" w:rsidR="002A0AE9" w:rsidRDefault="002A0AE9">
            <w:pPr>
              <w:pStyle w:val="ac"/>
              <w:adjustRightInd w:val="0"/>
              <w:snapToGrid w:val="0"/>
              <w:spacing w:line="276" w:lineRule="auto"/>
              <w:ind w:left="0"/>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A85A87" w14:textId="77777777" w:rsidR="002A0AE9" w:rsidRDefault="009964AB">
            <w:pPr>
              <w:adjustRightInd w:val="0"/>
              <w:snapToGrid w:val="0"/>
              <w:spacing w:line="276"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5-0</w:t>
            </w:r>
          </w:p>
        </w:tc>
      </w:tr>
    </w:tbl>
    <w:p w14:paraId="1DF0D423"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7" w:name="_Toc29485"/>
      <w:bookmarkEnd w:id="35"/>
      <w:bookmarkEnd w:id="36"/>
      <w:r>
        <w:rPr>
          <w:rFonts w:ascii="仿宋_GB2312" w:eastAsia="仿宋_GB2312" w:hAnsi="仿宋_GB2312" w:cs="仿宋_GB2312" w:hint="eastAsia"/>
          <w:bCs/>
          <w:sz w:val="28"/>
          <w:szCs w:val="28"/>
        </w:rPr>
        <w:t>（八）建筑工程标准设计项目评审指标</w:t>
      </w:r>
      <w:bookmarkEnd w:id="37"/>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2822BE69"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3B06F21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14816E97"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447C465C"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6EA41767"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分数</w:t>
            </w:r>
          </w:p>
        </w:tc>
      </w:tr>
      <w:tr w:rsidR="002A0AE9" w14:paraId="0C46C0E4" w14:textId="77777777">
        <w:trPr>
          <w:cantSplit/>
          <w:trHeight w:val="147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7EF7C83"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19889A8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289D57A8"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1.内容先进：</w:t>
            </w:r>
          </w:p>
          <w:p w14:paraId="3738925C" w14:textId="77777777" w:rsidR="002A0AE9" w:rsidRDefault="009964AB">
            <w:pPr>
              <w:adjustRightInd w:val="0"/>
              <w:snapToGrid w:val="0"/>
              <w:spacing w:line="276" w:lineRule="auto"/>
              <w:ind w:leftChars="100" w:left="210"/>
              <w:rPr>
                <w:rFonts w:ascii="仿宋_GB2312" w:eastAsia="仿宋_GB2312" w:hAnsi="仿宋_GB2312" w:cs="仿宋_GB2312"/>
                <w:color w:val="333333"/>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333333"/>
                <w:szCs w:val="21"/>
              </w:rPr>
              <w:t>图集所采用的技术方案经过充分总结提炼和认真比选，方案技术先进、安全可靠，充分考虑各种常见情况的可选方案</w:t>
            </w:r>
            <w:r>
              <w:rPr>
                <w:rFonts w:ascii="仿宋_GB2312" w:eastAsia="仿宋_GB2312" w:hAnsi="仿宋_GB2312" w:cs="仿宋_GB2312" w:hint="eastAsia"/>
                <w:bCs/>
                <w:kern w:val="0"/>
                <w:szCs w:val="21"/>
              </w:rPr>
              <w:t>；</w:t>
            </w:r>
          </w:p>
          <w:p w14:paraId="1053B475" w14:textId="77777777" w:rsidR="002A0AE9" w:rsidRDefault="009964AB">
            <w:pPr>
              <w:adjustRightInd w:val="0"/>
              <w:snapToGrid w:val="0"/>
              <w:spacing w:line="276" w:lineRule="auto"/>
              <w:ind w:leftChars="100" w:left="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（2）图集技术内容严格遵守我国现行标准，适当参考国际、国外先进标准；</w:t>
            </w:r>
          </w:p>
          <w:p w14:paraId="763EA898"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2.框架科学：内容逻辑清楚，图集编  排便于使用者查找和选用，技术人员可迅速定位需要的内容</w:t>
            </w:r>
            <w:r>
              <w:rPr>
                <w:rFonts w:ascii="仿宋_GB2312" w:eastAsia="仿宋_GB2312" w:hAnsi="仿宋_GB2312" w:cs="仿宋_GB2312" w:hint="eastAsia"/>
                <w:bCs/>
                <w:kern w:val="0"/>
                <w:szCs w:val="21"/>
              </w:rPr>
              <w:t>；</w:t>
            </w:r>
          </w:p>
          <w:p w14:paraId="5CD6C2FB"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3.表达清晰：图集对技术方案的表达详尽、内容完整，深度满足使用要求，便于理解</w:t>
            </w:r>
            <w:r>
              <w:rPr>
                <w:rFonts w:ascii="仿宋_GB2312" w:eastAsia="仿宋_GB2312" w:hAnsi="仿宋_GB2312" w:cs="仿宋_GB2312" w:hint="eastAsia"/>
                <w:bCs/>
                <w:kern w:val="0"/>
                <w:szCs w:val="21"/>
              </w:rPr>
              <w:t>；</w:t>
            </w:r>
          </w:p>
          <w:p w14:paraId="36030973"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4.制图严谨：</w:t>
            </w:r>
          </w:p>
          <w:p w14:paraId="2D8E5AB1" w14:textId="77777777" w:rsidR="002A0AE9" w:rsidRDefault="009964AB">
            <w:pPr>
              <w:adjustRightInd w:val="0"/>
              <w:snapToGrid w:val="0"/>
              <w:spacing w:line="276" w:lineRule="auto"/>
              <w:ind w:leftChars="100" w:left="210"/>
              <w:rPr>
                <w:rFonts w:ascii="仿宋_GB2312" w:eastAsia="仿宋_GB2312" w:hAnsi="仿宋_GB2312" w:cs="仿宋_GB2312"/>
                <w:color w:val="333333"/>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333333"/>
                <w:szCs w:val="21"/>
              </w:rPr>
              <w:t>图面无技术性错误，非技术性错误率不超过万分之一</w:t>
            </w:r>
            <w:r>
              <w:rPr>
                <w:rFonts w:ascii="仿宋_GB2312" w:eastAsia="仿宋_GB2312" w:hAnsi="仿宋_GB2312" w:cs="仿宋_GB2312" w:hint="eastAsia"/>
                <w:bCs/>
                <w:kern w:val="0"/>
                <w:szCs w:val="21"/>
              </w:rPr>
              <w:t>；</w:t>
            </w:r>
          </w:p>
          <w:p w14:paraId="493A10F1" w14:textId="77777777" w:rsidR="002A0AE9" w:rsidRDefault="009964AB">
            <w:pPr>
              <w:adjustRightInd w:val="0"/>
              <w:snapToGrid w:val="0"/>
              <w:spacing w:line="276" w:lineRule="auto"/>
              <w:ind w:leftChars="100" w:left="210"/>
              <w:rPr>
                <w:rFonts w:ascii="仿宋_GB2312" w:eastAsia="仿宋_GB2312" w:hAnsi="仿宋_GB2312" w:cs="仿宋_GB2312"/>
                <w:color w:val="333333"/>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333333"/>
                <w:szCs w:val="21"/>
              </w:rPr>
              <w:t>图集的图面排布整齐，整本图风格统一。</w:t>
            </w:r>
          </w:p>
        </w:tc>
        <w:tc>
          <w:tcPr>
            <w:tcW w:w="1134" w:type="dxa"/>
            <w:tcBorders>
              <w:top w:val="single" w:sz="4" w:space="0" w:color="auto"/>
              <w:left w:val="single" w:sz="4" w:space="0" w:color="auto"/>
              <w:bottom w:val="single" w:sz="4" w:space="0" w:color="auto"/>
              <w:right w:val="single" w:sz="4" w:space="0" w:color="auto"/>
            </w:tcBorders>
            <w:vAlign w:val="center"/>
          </w:tcPr>
          <w:p w14:paraId="53A8C2D1"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30-26</w:t>
            </w:r>
          </w:p>
        </w:tc>
      </w:tr>
      <w:tr w:rsidR="002A0AE9" w14:paraId="6C51F796" w14:textId="77777777">
        <w:trPr>
          <w:cantSplit/>
          <w:trHeight w:val="147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162B310"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27C2430"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3F8501D4"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A40B4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25-21</w:t>
            </w:r>
          </w:p>
        </w:tc>
      </w:tr>
      <w:tr w:rsidR="002A0AE9" w14:paraId="6F3E80A7" w14:textId="77777777">
        <w:trPr>
          <w:cantSplit/>
          <w:trHeight w:val="147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F94304D"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30DC8B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12DA3761"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8B335E"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555BF05C" w14:textId="77777777">
        <w:trPr>
          <w:cantSplit/>
          <w:trHeight w:val="147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BDA68E6"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4F71E7E"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67598091"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A62EBD"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15-0</w:t>
            </w:r>
          </w:p>
        </w:tc>
      </w:tr>
      <w:tr w:rsidR="002A0AE9" w14:paraId="33B338AE" w14:textId="77777777">
        <w:trPr>
          <w:cantSplit/>
          <w:trHeight w:val="73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320E23F"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5F946925"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5B929D9C"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1.标准化创新：图集对技术、产品具有明显的标准化、规范化作用，能够为相关技术和产品的进一步优化、提升和创新提供有力的技术支撑</w:t>
            </w:r>
            <w:r>
              <w:rPr>
                <w:rFonts w:ascii="仿宋_GB2312" w:eastAsia="仿宋_GB2312" w:hAnsi="仿宋_GB2312" w:cs="仿宋_GB2312" w:hint="eastAsia"/>
                <w:bCs/>
                <w:kern w:val="0"/>
                <w:szCs w:val="21"/>
              </w:rPr>
              <w:t>；</w:t>
            </w:r>
          </w:p>
          <w:p w14:paraId="22B55C77"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2.“四新”技术应用：图集中积极采用新技术、新材料、新工艺、新产品的内容</w:t>
            </w:r>
            <w:r>
              <w:rPr>
                <w:rFonts w:ascii="仿宋_GB2312" w:eastAsia="仿宋_GB2312" w:hAnsi="仿宋_GB2312" w:cs="仿宋_GB2312" w:hint="eastAsia"/>
                <w:bCs/>
                <w:kern w:val="0"/>
                <w:szCs w:val="21"/>
              </w:rPr>
              <w:t>；</w:t>
            </w:r>
          </w:p>
          <w:p w14:paraId="22A8FF33"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3.形式创新：将标准设计与数字化等技术进行有效融合，创新产品形式，具备更强大功能。</w:t>
            </w:r>
          </w:p>
        </w:tc>
        <w:tc>
          <w:tcPr>
            <w:tcW w:w="1134" w:type="dxa"/>
            <w:tcBorders>
              <w:top w:val="single" w:sz="4" w:space="0" w:color="auto"/>
              <w:left w:val="single" w:sz="4" w:space="0" w:color="auto"/>
              <w:bottom w:val="single" w:sz="4" w:space="0" w:color="auto"/>
              <w:right w:val="single" w:sz="4" w:space="0" w:color="auto"/>
            </w:tcBorders>
            <w:vAlign w:val="center"/>
          </w:tcPr>
          <w:p w14:paraId="4853035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27ABF640"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D924785"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CEB120"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676E038C"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8AF37F"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15-11</w:t>
            </w:r>
          </w:p>
        </w:tc>
      </w:tr>
      <w:tr w:rsidR="002A0AE9" w14:paraId="57D6BB0A"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B12C80D"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915A2F"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653DB781"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B5C86D"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10-6</w:t>
            </w:r>
          </w:p>
        </w:tc>
      </w:tr>
      <w:tr w:rsidR="002A0AE9" w14:paraId="24329A27"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3D2465F"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4E29F41"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550433F0"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49684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5-0</w:t>
            </w:r>
          </w:p>
        </w:tc>
      </w:tr>
      <w:tr w:rsidR="002A0AE9" w14:paraId="490FCB42" w14:textId="77777777">
        <w:trPr>
          <w:cantSplit/>
          <w:trHeight w:val="107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45097A5"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62D667BC"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56568C7C"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1.图集通过提质增效产生的效益：图集提供的技术方案，能够有效保障工程质量、提高建设效率，通过提质增效</w:t>
            </w:r>
            <w:r>
              <w:rPr>
                <w:rFonts w:ascii="仿宋_GB2312" w:eastAsia="仿宋_GB2312" w:hAnsi="仿宋_GB2312" w:cs="仿宋_GB2312" w:hint="eastAsia"/>
                <w:color w:val="333333"/>
                <w:szCs w:val="21"/>
              </w:rPr>
              <w:lastRenderedPageBreak/>
              <w:t>节省大量建设成本</w:t>
            </w:r>
            <w:r>
              <w:rPr>
                <w:rFonts w:ascii="仿宋_GB2312" w:eastAsia="仿宋_GB2312" w:hAnsi="仿宋_GB2312" w:cs="仿宋_GB2312" w:hint="eastAsia"/>
                <w:bCs/>
                <w:kern w:val="0"/>
                <w:szCs w:val="21"/>
              </w:rPr>
              <w:t>；</w:t>
            </w:r>
          </w:p>
          <w:p w14:paraId="51584E2F"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2.社会效益：对于推动建筑行业高质量发展和城市更新、乡村建设等国家重要政策落地实施能够发挥重要作用</w:t>
            </w:r>
            <w:r>
              <w:rPr>
                <w:rFonts w:ascii="仿宋_GB2312" w:eastAsia="仿宋_GB2312" w:hAnsi="仿宋_GB2312" w:cs="仿宋_GB2312" w:hint="eastAsia"/>
                <w:bCs/>
                <w:kern w:val="0"/>
                <w:szCs w:val="21"/>
              </w:rPr>
              <w:t>；</w:t>
            </w:r>
          </w:p>
          <w:p w14:paraId="43BC3272"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3.生态效益：图集内容对于“四节一环保”有非常明显的促进作用，为生态保护提供行之有效的具体措施</w:t>
            </w:r>
            <w:r>
              <w:rPr>
                <w:rFonts w:ascii="仿宋_GB2312" w:eastAsia="仿宋_GB2312" w:hAnsi="仿宋_GB2312" w:cs="仿宋_GB2312" w:hint="eastAsia"/>
                <w:bCs/>
                <w:kern w:val="0"/>
                <w:szCs w:val="21"/>
              </w:rPr>
              <w:t>；</w:t>
            </w:r>
          </w:p>
          <w:p w14:paraId="25E8234C"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4.符合社会和行业需求：图集符合量大面广的原则，被行业广泛关注和使用（可通过图集销量等数据进行评估）。</w:t>
            </w:r>
          </w:p>
        </w:tc>
        <w:tc>
          <w:tcPr>
            <w:tcW w:w="1134" w:type="dxa"/>
            <w:tcBorders>
              <w:top w:val="single" w:sz="4" w:space="0" w:color="auto"/>
              <w:left w:val="single" w:sz="4" w:space="0" w:color="auto"/>
              <w:bottom w:val="single" w:sz="4" w:space="0" w:color="auto"/>
              <w:right w:val="single" w:sz="4" w:space="0" w:color="auto"/>
            </w:tcBorders>
            <w:vAlign w:val="center"/>
          </w:tcPr>
          <w:p w14:paraId="559ED2F4"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lastRenderedPageBreak/>
              <w:t>30-26</w:t>
            </w:r>
          </w:p>
        </w:tc>
      </w:tr>
      <w:tr w:rsidR="002A0AE9" w14:paraId="57C03C53" w14:textId="77777777">
        <w:trPr>
          <w:cantSplit/>
          <w:trHeight w:val="107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DF57D09"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DCACF36"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787C17B7"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A6C429"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25-21</w:t>
            </w:r>
          </w:p>
        </w:tc>
      </w:tr>
      <w:tr w:rsidR="002A0AE9" w14:paraId="2A767127" w14:textId="77777777">
        <w:trPr>
          <w:cantSplit/>
          <w:trHeight w:val="107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4D7176B"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AAA207D"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7BAD3339"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930D6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305351A4" w14:textId="77777777">
        <w:trPr>
          <w:cantSplit/>
          <w:trHeight w:val="107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CDFB040"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793AE0"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61D482FB"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B1CEB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15-0</w:t>
            </w:r>
          </w:p>
        </w:tc>
      </w:tr>
      <w:tr w:rsidR="002A0AE9" w14:paraId="6FF1A123" w14:textId="77777777">
        <w:trPr>
          <w:cantSplit/>
          <w:trHeight w:val="90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76FC54B"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65F07103"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542C64B8"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1.科技成果推广应用：标准设计对近几年科技成果的推广和应用能够发挥很大作用</w:t>
            </w:r>
            <w:r>
              <w:rPr>
                <w:rFonts w:ascii="仿宋_GB2312" w:eastAsia="仿宋_GB2312" w:hAnsi="仿宋_GB2312" w:cs="仿宋_GB2312" w:hint="eastAsia"/>
                <w:bCs/>
                <w:kern w:val="0"/>
                <w:szCs w:val="21"/>
              </w:rPr>
              <w:t>；</w:t>
            </w:r>
          </w:p>
          <w:p w14:paraId="4620BE83"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2.推动建筑业质量提升：通过总结提炼行业成熟技术和科学做法，树立高质量标杆，为工程项目提供高质量的设计、施工方法和措施</w:t>
            </w:r>
            <w:r>
              <w:rPr>
                <w:rFonts w:ascii="仿宋_GB2312" w:eastAsia="仿宋_GB2312" w:hAnsi="仿宋_GB2312" w:cs="仿宋_GB2312" w:hint="eastAsia"/>
                <w:bCs/>
                <w:kern w:val="0"/>
                <w:szCs w:val="21"/>
              </w:rPr>
              <w:t>；</w:t>
            </w:r>
          </w:p>
          <w:p w14:paraId="71396EFE"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3.引领技术发展：标准设计的应用，能够为某一领域或产业链的技术进步提供有力支撑，为其他先进技术的应用提供有效指引。</w:t>
            </w:r>
          </w:p>
        </w:tc>
        <w:tc>
          <w:tcPr>
            <w:tcW w:w="1134" w:type="dxa"/>
            <w:tcBorders>
              <w:top w:val="single" w:sz="4" w:space="0" w:color="auto"/>
              <w:left w:val="single" w:sz="4" w:space="0" w:color="auto"/>
              <w:bottom w:val="single" w:sz="4" w:space="0" w:color="auto"/>
              <w:right w:val="single" w:sz="4" w:space="0" w:color="auto"/>
            </w:tcBorders>
            <w:vAlign w:val="center"/>
          </w:tcPr>
          <w:p w14:paraId="43640A7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1D2132C1"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3BFA0DF"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8B46E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3F2B0499"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5C39C5"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15-11</w:t>
            </w:r>
          </w:p>
        </w:tc>
      </w:tr>
      <w:tr w:rsidR="002A0AE9" w14:paraId="70701264"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DA4D714"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DBE03F"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2936C3C1"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00880C"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10-6</w:t>
            </w:r>
          </w:p>
        </w:tc>
      </w:tr>
      <w:tr w:rsidR="002A0AE9" w14:paraId="3627D163" w14:textId="77777777">
        <w:trPr>
          <w:cantSplit/>
          <w:trHeight w:val="90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67E84F6"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BF83F2"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6435A5B1" w14:textId="77777777" w:rsidR="002A0AE9" w:rsidRDefault="002A0AE9">
            <w:pPr>
              <w:adjustRightInd w:val="0"/>
              <w:snapToGrid w:val="0"/>
              <w:spacing w:line="276" w:lineRule="auto"/>
              <w:jc w:val="center"/>
              <w:rPr>
                <w:rFonts w:ascii="仿宋_GB2312" w:eastAsia="仿宋_GB2312" w:hAnsi="仿宋_GB2312" w:cs="仿宋_GB2312"/>
                <w:color w:val="333333"/>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225BC7"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5-0</w:t>
            </w:r>
          </w:p>
        </w:tc>
      </w:tr>
    </w:tbl>
    <w:p w14:paraId="683D6E18"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8" w:name="_Toc18665"/>
      <w:r>
        <w:rPr>
          <w:rFonts w:ascii="仿宋_GB2312" w:eastAsia="仿宋_GB2312" w:hAnsi="仿宋_GB2312" w:cs="仿宋_GB2312" w:hint="eastAsia"/>
          <w:bCs/>
          <w:sz w:val="28"/>
          <w:szCs w:val="28"/>
        </w:rPr>
        <w:t>（九）建筑电气设计项目评审指标</w:t>
      </w:r>
      <w:bookmarkEnd w:id="38"/>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2621A382"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17B57F7D"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28E8A00D"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7F50CAB1"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597CDC70"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分数</w:t>
            </w:r>
          </w:p>
        </w:tc>
      </w:tr>
      <w:tr w:rsidR="002A0AE9" w14:paraId="155855BE" w14:textId="77777777">
        <w:trPr>
          <w:cantSplit/>
          <w:trHeight w:val="680"/>
          <w:jc w:val="center"/>
        </w:trPr>
        <w:tc>
          <w:tcPr>
            <w:tcW w:w="1701" w:type="dxa"/>
            <w:vMerge w:val="restart"/>
            <w:tcBorders>
              <w:top w:val="single" w:sz="4" w:space="0" w:color="auto"/>
              <w:left w:val="single" w:sz="4" w:space="0" w:color="auto"/>
              <w:right w:val="single" w:sz="4" w:space="0" w:color="auto"/>
            </w:tcBorders>
            <w:vAlign w:val="center"/>
          </w:tcPr>
          <w:p w14:paraId="738A7E8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2323F14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34EB351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1.供配电、应急电源系统的合理性及可靠性</w:t>
            </w:r>
            <w:r>
              <w:rPr>
                <w:rFonts w:ascii="仿宋_GB2312" w:eastAsia="仿宋_GB2312" w:hAnsi="仿宋_GB2312" w:cs="仿宋_GB2312" w:hint="eastAsia"/>
                <w:bCs/>
                <w:kern w:val="0"/>
                <w:szCs w:val="21"/>
              </w:rPr>
              <w:t>；</w:t>
            </w:r>
          </w:p>
          <w:p w14:paraId="3E606B1A"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2.配变电所及其它机房布置的合理性</w:t>
            </w:r>
            <w:r>
              <w:rPr>
                <w:rFonts w:ascii="仿宋_GB2312" w:eastAsia="仿宋_GB2312" w:hAnsi="仿宋_GB2312" w:cs="仿宋_GB2312" w:hint="eastAsia"/>
                <w:bCs/>
                <w:kern w:val="0"/>
                <w:szCs w:val="21"/>
              </w:rPr>
              <w:t>；</w:t>
            </w:r>
          </w:p>
          <w:p w14:paraId="13F9A3AF"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3.电力及照明系统的合理性及可靠性</w:t>
            </w:r>
            <w:r>
              <w:rPr>
                <w:rFonts w:ascii="仿宋_GB2312" w:eastAsia="仿宋_GB2312" w:hAnsi="仿宋_GB2312" w:cs="仿宋_GB2312" w:hint="eastAsia"/>
                <w:bCs/>
                <w:kern w:val="0"/>
                <w:szCs w:val="21"/>
              </w:rPr>
              <w:t>；</w:t>
            </w:r>
          </w:p>
          <w:p w14:paraId="6B091EE1"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4.电气安全、防雷接地系统的合理性、及可靠性</w:t>
            </w:r>
            <w:r>
              <w:rPr>
                <w:rFonts w:ascii="仿宋_GB2312" w:eastAsia="仿宋_GB2312" w:hAnsi="仿宋_GB2312" w:cs="仿宋_GB2312" w:hint="eastAsia"/>
                <w:bCs/>
                <w:kern w:val="0"/>
                <w:szCs w:val="21"/>
              </w:rPr>
              <w:t>；</w:t>
            </w:r>
          </w:p>
          <w:p w14:paraId="57F28151"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5.火灾报警及联动系统的全面性及合理性</w:t>
            </w:r>
            <w:r>
              <w:rPr>
                <w:rFonts w:ascii="仿宋_GB2312" w:eastAsia="仿宋_GB2312" w:hAnsi="仿宋_GB2312" w:cs="仿宋_GB2312" w:hint="eastAsia"/>
                <w:bCs/>
                <w:kern w:val="0"/>
                <w:szCs w:val="21"/>
              </w:rPr>
              <w:t>；</w:t>
            </w:r>
          </w:p>
          <w:p w14:paraId="0D57E9B4"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6.节能环保、运行维护措施的有效性。</w:t>
            </w:r>
          </w:p>
        </w:tc>
        <w:tc>
          <w:tcPr>
            <w:tcW w:w="1134" w:type="dxa"/>
            <w:tcBorders>
              <w:top w:val="single" w:sz="4" w:space="0" w:color="auto"/>
              <w:left w:val="single" w:sz="4" w:space="0" w:color="auto"/>
              <w:bottom w:val="single" w:sz="4" w:space="0" w:color="auto"/>
              <w:right w:val="single" w:sz="4" w:space="0" w:color="auto"/>
            </w:tcBorders>
            <w:vAlign w:val="center"/>
          </w:tcPr>
          <w:p w14:paraId="00AD59B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5ACBCCF9" w14:textId="77777777">
        <w:trPr>
          <w:cantSplit/>
          <w:trHeight w:val="680"/>
          <w:jc w:val="center"/>
        </w:trPr>
        <w:tc>
          <w:tcPr>
            <w:tcW w:w="1701" w:type="dxa"/>
            <w:vMerge/>
            <w:tcBorders>
              <w:left w:val="single" w:sz="4" w:space="0" w:color="auto"/>
              <w:right w:val="single" w:sz="4" w:space="0" w:color="auto"/>
            </w:tcBorders>
            <w:vAlign w:val="center"/>
          </w:tcPr>
          <w:p w14:paraId="78DE28B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CC35B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1E3608F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0206C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5F19EA41" w14:textId="77777777">
        <w:trPr>
          <w:cantSplit/>
          <w:trHeight w:val="680"/>
          <w:jc w:val="center"/>
        </w:trPr>
        <w:tc>
          <w:tcPr>
            <w:tcW w:w="1701" w:type="dxa"/>
            <w:vMerge/>
            <w:tcBorders>
              <w:left w:val="single" w:sz="4" w:space="0" w:color="auto"/>
              <w:right w:val="single" w:sz="4" w:space="0" w:color="auto"/>
            </w:tcBorders>
            <w:vAlign w:val="center"/>
          </w:tcPr>
          <w:p w14:paraId="578358E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4F5833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39B76F6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3AAD5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444EC4DB" w14:textId="77777777">
        <w:trPr>
          <w:cantSplit/>
          <w:trHeight w:val="680"/>
          <w:jc w:val="center"/>
        </w:trPr>
        <w:tc>
          <w:tcPr>
            <w:tcW w:w="1701" w:type="dxa"/>
            <w:vMerge/>
            <w:tcBorders>
              <w:left w:val="single" w:sz="4" w:space="0" w:color="auto"/>
              <w:bottom w:val="single" w:sz="4" w:space="0" w:color="auto"/>
              <w:right w:val="single" w:sz="4" w:space="0" w:color="auto"/>
            </w:tcBorders>
            <w:vAlign w:val="center"/>
          </w:tcPr>
          <w:p w14:paraId="003CAA2A"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258CBF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1395EA9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54C67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2014BD3D"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1CE2E8B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48058DB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18198C68"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1.解决关键技术难题</w:t>
            </w:r>
            <w:r>
              <w:rPr>
                <w:rFonts w:ascii="仿宋_GB2312" w:eastAsia="仿宋_GB2312" w:hAnsi="仿宋_GB2312" w:cs="仿宋_GB2312" w:hint="eastAsia"/>
                <w:bCs/>
                <w:kern w:val="0"/>
                <w:szCs w:val="21"/>
              </w:rPr>
              <w:t>；</w:t>
            </w:r>
          </w:p>
          <w:p w14:paraId="272C21BD"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2.采用新技术/新产品</w:t>
            </w:r>
            <w:r>
              <w:rPr>
                <w:rFonts w:ascii="仿宋_GB2312" w:eastAsia="仿宋_GB2312" w:hAnsi="仿宋_GB2312" w:cs="仿宋_GB2312" w:hint="eastAsia"/>
                <w:bCs/>
                <w:kern w:val="0"/>
                <w:szCs w:val="21"/>
              </w:rPr>
              <w:t>；</w:t>
            </w:r>
          </w:p>
          <w:p w14:paraId="63170CBA"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3.申报项目所产生的专利和论文（论著）</w:t>
            </w:r>
            <w:r>
              <w:rPr>
                <w:rFonts w:ascii="仿宋_GB2312" w:eastAsia="仿宋_GB2312" w:hAnsi="仿宋_GB2312" w:cs="仿宋_GB2312" w:hint="eastAsia"/>
                <w:bCs/>
                <w:kern w:val="0"/>
                <w:szCs w:val="21"/>
              </w:rPr>
              <w:t>；</w:t>
            </w:r>
          </w:p>
          <w:p w14:paraId="065016D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4.已获得国内外绿色认证。</w:t>
            </w:r>
          </w:p>
        </w:tc>
        <w:tc>
          <w:tcPr>
            <w:tcW w:w="1134" w:type="dxa"/>
            <w:tcBorders>
              <w:top w:val="single" w:sz="4" w:space="0" w:color="auto"/>
              <w:left w:val="single" w:sz="4" w:space="0" w:color="auto"/>
              <w:bottom w:val="single" w:sz="4" w:space="0" w:color="auto"/>
              <w:right w:val="single" w:sz="4" w:space="0" w:color="auto"/>
            </w:tcBorders>
            <w:vAlign w:val="center"/>
          </w:tcPr>
          <w:p w14:paraId="4988CC5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2CC72B8F" w14:textId="77777777">
        <w:trPr>
          <w:cantSplit/>
          <w:trHeight w:val="454"/>
          <w:jc w:val="center"/>
        </w:trPr>
        <w:tc>
          <w:tcPr>
            <w:tcW w:w="1701" w:type="dxa"/>
            <w:vMerge/>
            <w:tcBorders>
              <w:left w:val="single" w:sz="4" w:space="0" w:color="auto"/>
              <w:right w:val="single" w:sz="4" w:space="0" w:color="auto"/>
            </w:tcBorders>
            <w:vAlign w:val="center"/>
          </w:tcPr>
          <w:p w14:paraId="56ACA28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7E3046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1B2DDA70"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21B26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77565D0A" w14:textId="77777777">
        <w:trPr>
          <w:cantSplit/>
          <w:trHeight w:val="454"/>
          <w:jc w:val="center"/>
        </w:trPr>
        <w:tc>
          <w:tcPr>
            <w:tcW w:w="1701" w:type="dxa"/>
            <w:vMerge/>
            <w:tcBorders>
              <w:left w:val="single" w:sz="4" w:space="0" w:color="auto"/>
              <w:right w:val="single" w:sz="4" w:space="0" w:color="auto"/>
            </w:tcBorders>
            <w:vAlign w:val="center"/>
          </w:tcPr>
          <w:p w14:paraId="6FDEE19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4824DF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25F6591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C4CF6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4DEF6CBE"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473C3DBF"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199EA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0AE762F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CBE3C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10ACFDEE"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752B881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lastRenderedPageBreak/>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2211D19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20A2A73C"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1.综合经济效益及节能效益</w:t>
            </w:r>
            <w:r>
              <w:rPr>
                <w:rFonts w:ascii="仿宋_GB2312" w:eastAsia="仿宋_GB2312" w:hAnsi="仿宋_GB2312" w:cs="仿宋_GB2312" w:hint="eastAsia"/>
                <w:bCs/>
                <w:kern w:val="0"/>
                <w:szCs w:val="21"/>
              </w:rPr>
              <w:t>；</w:t>
            </w:r>
          </w:p>
          <w:p w14:paraId="1AF67BAC"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2.低碳及环保的效益</w:t>
            </w:r>
            <w:r>
              <w:rPr>
                <w:rFonts w:ascii="仿宋_GB2312" w:eastAsia="仿宋_GB2312" w:hAnsi="仿宋_GB2312" w:cs="仿宋_GB2312" w:hint="eastAsia"/>
                <w:bCs/>
                <w:kern w:val="0"/>
                <w:szCs w:val="21"/>
              </w:rPr>
              <w:t>；</w:t>
            </w:r>
          </w:p>
          <w:p w14:paraId="7CF324E9"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3.社会认同性（业主、行业协会、政府部门的评价）。</w:t>
            </w:r>
          </w:p>
        </w:tc>
        <w:tc>
          <w:tcPr>
            <w:tcW w:w="1134" w:type="dxa"/>
            <w:tcBorders>
              <w:top w:val="single" w:sz="4" w:space="0" w:color="auto"/>
              <w:left w:val="single" w:sz="4" w:space="0" w:color="auto"/>
              <w:bottom w:val="single" w:sz="4" w:space="0" w:color="auto"/>
              <w:right w:val="single" w:sz="4" w:space="0" w:color="auto"/>
            </w:tcBorders>
            <w:vAlign w:val="center"/>
          </w:tcPr>
          <w:p w14:paraId="16DBFE0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2F37F9BD" w14:textId="77777777">
        <w:trPr>
          <w:cantSplit/>
          <w:trHeight w:val="454"/>
          <w:jc w:val="center"/>
        </w:trPr>
        <w:tc>
          <w:tcPr>
            <w:tcW w:w="1701" w:type="dxa"/>
            <w:vMerge/>
            <w:tcBorders>
              <w:left w:val="single" w:sz="4" w:space="0" w:color="auto"/>
              <w:right w:val="single" w:sz="4" w:space="0" w:color="auto"/>
            </w:tcBorders>
            <w:vAlign w:val="center"/>
          </w:tcPr>
          <w:p w14:paraId="57964D7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264B9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242F6BCD"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475FE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0C9FF53A" w14:textId="77777777">
        <w:trPr>
          <w:cantSplit/>
          <w:trHeight w:val="454"/>
          <w:jc w:val="center"/>
        </w:trPr>
        <w:tc>
          <w:tcPr>
            <w:tcW w:w="1701" w:type="dxa"/>
            <w:vMerge/>
            <w:tcBorders>
              <w:left w:val="single" w:sz="4" w:space="0" w:color="auto"/>
              <w:right w:val="single" w:sz="4" w:space="0" w:color="auto"/>
            </w:tcBorders>
            <w:vAlign w:val="center"/>
          </w:tcPr>
          <w:p w14:paraId="11749E0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E0431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537BD367"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69F9C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013FBC13"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6F8F72C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3446A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0986DA86"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79EB2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26E31CDF"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051EC42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0857B5D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27E76B0E" w14:textId="77777777" w:rsidR="002A0AE9" w:rsidRDefault="009964AB">
            <w:pPr>
              <w:adjustRightInd w:val="0"/>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项目有比较成熟和成功运用的专有技术或专利技术，该技术对促进科学技术进步起到作用。</w:t>
            </w:r>
          </w:p>
        </w:tc>
        <w:tc>
          <w:tcPr>
            <w:tcW w:w="1134" w:type="dxa"/>
            <w:tcBorders>
              <w:top w:val="single" w:sz="4" w:space="0" w:color="auto"/>
              <w:left w:val="single" w:sz="4" w:space="0" w:color="auto"/>
              <w:bottom w:val="single" w:sz="4" w:space="0" w:color="auto"/>
              <w:right w:val="single" w:sz="4" w:space="0" w:color="auto"/>
            </w:tcBorders>
            <w:vAlign w:val="center"/>
          </w:tcPr>
          <w:p w14:paraId="7402B4E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3650B0F5" w14:textId="77777777">
        <w:trPr>
          <w:cantSplit/>
          <w:trHeight w:val="454"/>
          <w:jc w:val="center"/>
        </w:trPr>
        <w:tc>
          <w:tcPr>
            <w:tcW w:w="1701" w:type="dxa"/>
            <w:vMerge/>
            <w:tcBorders>
              <w:left w:val="single" w:sz="4" w:space="0" w:color="auto"/>
              <w:right w:val="single" w:sz="4" w:space="0" w:color="auto"/>
            </w:tcBorders>
            <w:vAlign w:val="center"/>
          </w:tcPr>
          <w:p w14:paraId="71D762C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F4C52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3F3D56B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35998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71F9CFE4" w14:textId="77777777">
        <w:trPr>
          <w:cantSplit/>
          <w:trHeight w:val="454"/>
          <w:jc w:val="center"/>
        </w:trPr>
        <w:tc>
          <w:tcPr>
            <w:tcW w:w="1701" w:type="dxa"/>
            <w:vMerge/>
            <w:tcBorders>
              <w:left w:val="single" w:sz="4" w:space="0" w:color="auto"/>
              <w:right w:val="single" w:sz="4" w:space="0" w:color="auto"/>
            </w:tcBorders>
            <w:vAlign w:val="center"/>
          </w:tcPr>
          <w:p w14:paraId="50A16EB6"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vAlign w:val="center"/>
          </w:tcPr>
          <w:p w14:paraId="5C210F7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7B5A14E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vAlign w:val="center"/>
          </w:tcPr>
          <w:p w14:paraId="49E1AEC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66605950" w14:textId="77777777">
        <w:trPr>
          <w:cantSplit/>
          <w:trHeight w:val="454"/>
          <w:jc w:val="center"/>
        </w:trPr>
        <w:tc>
          <w:tcPr>
            <w:tcW w:w="1701" w:type="dxa"/>
            <w:vMerge/>
            <w:tcBorders>
              <w:left w:val="single" w:sz="4" w:space="0" w:color="auto"/>
              <w:right w:val="single" w:sz="4" w:space="0" w:color="auto"/>
            </w:tcBorders>
            <w:vAlign w:val="center"/>
          </w:tcPr>
          <w:p w14:paraId="17A95D5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vAlign w:val="center"/>
          </w:tcPr>
          <w:p w14:paraId="576F4BE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right w:val="single" w:sz="4" w:space="0" w:color="auto"/>
            </w:tcBorders>
            <w:vAlign w:val="center"/>
          </w:tcPr>
          <w:p w14:paraId="63BF4FE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vAlign w:val="center"/>
          </w:tcPr>
          <w:p w14:paraId="3D6853B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0EFD7B74"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39" w:name="_Toc18673"/>
      <w:r>
        <w:rPr>
          <w:rFonts w:ascii="仿宋_GB2312" w:eastAsia="仿宋_GB2312" w:hAnsi="仿宋_GB2312" w:cs="仿宋_GB2312" w:hint="eastAsia"/>
          <w:bCs/>
          <w:sz w:val="28"/>
          <w:szCs w:val="28"/>
        </w:rPr>
        <w:t>（十）建筑环境与能源应用设计项目评审指标</w:t>
      </w:r>
      <w:bookmarkEnd w:id="39"/>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033C18AB"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2D75C811"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1A88ED20"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11FD99E7"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4905EC03"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分数</w:t>
            </w:r>
          </w:p>
        </w:tc>
      </w:tr>
      <w:tr w:rsidR="002A0AE9" w14:paraId="430D014A" w14:textId="77777777">
        <w:trPr>
          <w:cantSplit/>
          <w:trHeight w:val="68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38B08F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77E422C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061739D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1.能源利用与冷热源配置的合理性（形式、容量、台数等）</w:t>
            </w:r>
            <w:r>
              <w:rPr>
                <w:rFonts w:ascii="仿宋_GB2312" w:eastAsia="仿宋_GB2312" w:hAnsi="仿宋_GB2312" w:cs="仿宋_GB2312" w:hint="eastAsia"/>
                <w:bCs/>
                <w:kern w:val="0"/>
                <w:szCs w:val="21"/>
              </w:rPr>
              <w:t>；</w:t>
            </w:r>
          </w:p>
          <w:p w14:paraId="44127EDD"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2.输配系统及参数的合理性（系统形式、设计参数、ECHR值、</w:t>
            </w:r>
            <w:proofErr w:type="spellStart"/>
            <w:r>
              <w:rPr>
                <w:rFonts w:ascii="仿宋_GB2312" w:eastAsia="仿宋_GB2312" w:hAnsi="仿宋_GB2312" w:cs="仿宋_GB2312" w:hint="eastAsia"/>
                <w:szCs w:val="21"/>
              </w:rPr>
              <w:t>Ws</w:t>
            </w:r>
            <w:proofErr w:type="spellEnd"/>
            <w:r>
              <w:rPr>
                <w:rFonts w:ascii="仿宋_GB2312" w:eastAsia="仿宋_GB2312" w:hAnsi="仿宋_GB2312" w:cs="仿宋_GB2312" w:hint="eastAsia"/>
                <w:szCs w:val="21"/>
              </w:rPr>
              <w:t>值等）</w:t>
            </w:r>
            <w:r>
              <w:rPr>
                <w:rFonts w:ascii="仿宋_GB2312" w:eastAsia="仿宋_GB2312" w:hAnsi="仿宋_GB2312" w:cs="仿宋_GB2312" w:hint="eastAsia"/>
                <w:bCs/>
                <w:kern w:val="0"/>
                <w:szCs w:val="21"/>
              </w:rPr>
              <w:t>；</w:t>
            </w:r>
          </w:p>
          <w:p w14:paraId="1499C000"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3.末端系统设置的合理性</w:t>
            </w:r>
            <w:r>
              <w:rPr>
                <w:rFonts w:ascii="仿宋_GB2312" w:eastAsia="仿宋_GB2312" w:hAnsi="仿宋_GB2312" w:cs="仿宋_GB2312" w:hint="eastAsia"/>
                <w:bCs/>
                <w:kern w:val="0"/>
                <w:szCs w:val="21"/>
              </w:rPr>
              <w:t>；</w:t>
            </w:r>
          </w:p>
          <w:p w14:paraId="69678010" w14:textId="77777777" w:rsidR="002A0AE9" w:rsidRDefault="009964AB">
            <w:pPr>
              <w:adjustRightInd w:val="0"/>
              <w:snapToGrid w:val="0"/>
              <w:spacing w:line="276" w:lineRule="auto"/>
              <w:rPr>
                <w:rFonts w:ascii="仿宋_GB2312" w:eastAsia="仿宋_GB2312" w:hAnsi="仿宋_GB2312" w:cs="仿宋_GB2312"/>
                <w:bCs/>
                <w:kern w:val="0"/>
                <w:szCs w:val="21"/>
              </w:rPr>
            </w:pPr>
            <w:r>
              <w:rPr>
                <w:rFonts w:ascii="仿宋_GB2312" w:eastAsia="仿宋_GB2312" w:hAnsi="仿宋_GB2312" w:cs="仿宋_GB2312" w:hint="eastAsia"/>
                <w:szCs w:val="21"/>
              </w:rPr>
              <w:t>4.设备参数的准确性与完整性</w:t>
            </w:r>
            <w:r>
              <w:rPr>
                <w:rFonts w:ascii="仿宋_GB2312" w:eastAsia="仿宋_GB2312" w:hAnsi="仿宋_GB2312" w:cs="仿宋_GB2312" w:hint="eastAsia"/>
                <w:bCs/>
                <w:kern w:val="0"/>
                <w:szCs w:val="21"/>
              </w:rPr>
              <w:t>；</w:t>
            </w:r>
          </w:p>
          <w:p w14:paraId="42A8CB44"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5.绿色节能技术的有效性与可实施性</w:t>
            </w:r>
            <w:r>
              <w:rPr>
                <w:rFonts w:ascii="仿宋_GB2312" w:eastAsia="仿宋_GB2312" w:hAnsi="仿宋_GB2312" w:cs="仿宋_GB2312" w:hint="eastAsia"/>
                <w:bCs/>
                <w:kern w:val="0"/>
                <w:szCs w:val="21"/>
              </w:rPr>
              <w:t>；</w:t>
            </w:r>
          </w:p>
          <w:p w14:paraId="608AC74B"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6.实际运行数据及合理分析。</w:t>
            </w:r>
          </w:p>
        </w:tc>
        <w:tc>
          <w:tcPr>
            <w:tcW w:w="1134" w:type="dxa"/>
            <w:tcBorders>
              <w:top w:val="single" w:sz="4" w:space="0" w:color="auto"/>
              <w:left w:val="single" w:sz="4" w:space="0" w:color="auto"/>
              <w:bottom w:val="single" w:sz="4" w:space="0" w:color="auto"/>
              <w:right w:val="single" w:sz="4" w:space="0" w:color="auto"/>
            </w:tcBorders>
            <w:vAlign w:val="center"/>
          </w:tcPr>
          <w:p w14:paraId="470C6F0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562E62BA"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4F75D3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C0891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7558C77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EA222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785CF8EA"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C8E6AD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A66C5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21970718"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F7F41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716FB7F3" w14:textId="77777777">
        <w:trPr>
          <w:cantSplit/>
          <w:trHeight w:val="68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1C616EE"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76A6DE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5907B8D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4A321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39D7EE8C"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5F0D63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63560BD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7710079F"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1.解决的主要技术难题</w:t>
            </w:r>
            <w:r>
              <w:rPr>
                <w:rFonts w:ascii="仿宋_GB2312" w:eastAsia="仿宋_GB2312" w:hAnsi="仿宋_GB2312" w:cs="仿宋_GB2312" w:hint="eastAsia"/>
                <w:bCs/>
                <w:kern w:val="0"/>
                <w:szCs w:val="21"/>
              </w:rPr>
              <w:t>；</w:t>
            </w:r>
          </w:p>
          <w:p w14:paraId="3D014F88"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2.采用的新技术/新产品</w:t>
            </w:r>
            <w:r>
              <w:rPr>
                <w:rFonts w:ascii="仿宋_GB2312" w:eastAsia="仿宋_GB2312" w:hAnsi="仿宋_GB2312" w:cs="仿宋_GB2312" w:hint="eastAsia"/>
                <w:bCs/>
                <w:kern w:val="0"/>
                <w:szCs w:val="21"/>
              </w:rPr>
              <w:t>；</w:t>
            </w:r>
          </w:p>
          <w:p w14:paraId="7654D61E"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3.对设计难点做专题研究、分析并提出合理的结论。</w:t>
            </w:r>
          </w:p>
        </w:tc>
        <w:tc>
          <w:tcPr>
            <w:tcW w:w="1134" w:type="dxa"/>
            <w:tcBorders>
              <w:top w:val="single" w:sz="4" w:space="0" w:color="auto"/>
              <w:left w:val="single" w:sz="4" w:space="0" w:color="auto"/>
              <w:bottom w:val="single" w:sz="4" w:space="0" w:color="auto"/>
              <w:right w:val="single" w:sz="4" w:space="0" w:color="auto"/>
            </w:tcBorders>
            <w:vAlign w:val="center"/>
          </w:tcPr>
          <w:p w14:paraId="2FA7223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1135A856"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BE7398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97445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2624A175"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52CAA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75BB2D35"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287B725"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B89E05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3370DBB3"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A9374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7E62778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8C238D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E0BBA9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63012F6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85783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1D637304"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28F644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7207F97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36F986F2"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1.经济效益（含节能）</w:t>
            </w:r>
            <w:r>
              <w:rPr>
                <w:rFonts w:ascii="仿宋_GB2312" w:eastAsia="仿宋_GB2312" w:hAnsi="仿宋_GB2312" w:cs="仿宋_GB2312" w:hint="eastAsia"/>
                <w:bCs/>
                <w:kern w:val="0"/>
                <w:szCs w:val="21"/>
              </w:rPr>
              <w:t>；</w:t>
            </w:r>
          </w:p>
          <w:p w14:paraId="1DBAC78F"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2.社会效益（含节能及环保效益）</w:t>
            </w:r>
            <w:r>
              <w:rPr>
                <w:rFonts w:ascii="仿宋_GB2312" w:eastAsia="仿宋_GB2312" w:hAnsi="仿宋_GB2312" w:cs="仿宋_GB2312" w:hint="eastAsia"/>
                <w:bCs/>
                <w:kern w:val="0"/>
                <w:szCs w:val="21"/>
              </w:rPr>
              <w:t>；</w:t>
            </w:r>
          </w:p>
          <w:p w14:paraId="21868408"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3.社会认同性（业主、行业协会、政府部门的评价）。</w:t>
            </w:r>
          </w:p>
        </w:tc>
        <w:tc>
          <w:tcPr>
            <w:tcW w:w="1134" w:type="dxa"/>
            <w:tcBorders>
              <w:top w:val="single" w:sz="4" w:space="0" w:color="auto"/>
              <w:left w:val="single" w:sz="4" w:space="0" w:color="auto"/>
              <w:bottom w:val="single" w:sz="4" w:space="0" w:color="auto"/>
              <w:right w:val="single" w:sz="4" w:space="0" w:color="auto"/>
            </w:tcBorders>
            <w:vAlign w:val="center"/>
          </w:tcPr>
          <w:p w14:paraId="4083DA8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1D367C21"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B40319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BBAFE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1358B57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359F8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7BF7AC25"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E44AF4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0597A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3D97BF7B"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99950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56B3096C"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7940FE3"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632540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43CD6A5A"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75DD2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1B780734"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D7D5AA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3D0BEAD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0D3D5E6D" w14:textId="77777777" w:rsidR="002A0AE9" w:rsidRDefault="009964AB">
            <w:pPr>
              <w:adjustRightInd w:val="0"/>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工程项目中有比较成熟和成功运用的专有技术或专利技术，该技术对促进科学技术进步起到作用。</w:t>
            </w:r>
          </w:p>
        </w:tc>
        <w:tc>
          <w:tcPr>
            <w:tcW w:w="1134" w:type="dxa"/>
            <w:tcBorders>
              <w:top w:val="single" w:sz="4" w:space="0" w:color="auto"/>
              <w:left w:val="single" w:sz="4" w:space="0" w:color="auto"/>
              <w:bottom w:val="single" w:sz="4" w:space="0" w:color="auto"/>
              <w:right w:val="single" w:sz="4" w:space="0" w:color="auto"/>
            </w:tcBorders>
            <w:vAlign w:val="center"/>
          </w:tcPr>
          <w:p w14:paraId="065C3C0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76F7EBD2"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6B918E0"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FC320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1718ED0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4AB46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11985E31"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01EC2A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1EB27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4FB1A71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63329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50F8E592"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D622C2F"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A45CB4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4293880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D75C3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1E83A5E9"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40" w:name="_Toc16278"/>
      <w:r>
        <w:rPr>
          <w:rFonts w:ascii="仿宋_GB2312" w:eastAsia="仿宋_GB2312" w:hAnsi="仿宋_GB2312" w:cs="仿宋_GB2312" w:hint="eastAsia"/>
          <w:bCs/>
          <w:sz w:val="28"/>
          <w:szCs w:val="28"/>
        </w:rPr>
        <w:lastRenderedPageBreak/>
        <w:t>（十一）建筑智能化设计项目评审指标</w:t>
      </w:r>
      <w:bookmarkEnd w:id="40"/>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313C11FF" w14:textId="77777777">
        <w:trPr>
          <w:cantSplit/>
          <w:trHeight w:val="60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B8091B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4E64056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6E30496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4D7C364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71B367CA" w14:textId="77777777">
        <w:trPr>
          <w:cantSplit/>
          <w:trHeight w:val="226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88B3E4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40E1E19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3497707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1.综合性</w:t>
            </w:r>
          </w:p>
          <w:p w14:paraId="30C23137"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项目综合性强，项目规模大，技术难度高，智能化综合解决方案合理；</w:t>
            </w:r>
          </w:p>
          <w:p w14:paraId="24E6D65C"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2.先进性</w:t>
            </w:r>
          </w:p>
          <w:p w14:paraId="46BA56EC"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项目先进性高，智能化工程体现以人为本，充分考虑用户对智能设施的需求，切实解决存在的问题；</w:t>
            </w:r>
          </w:p>
          <w:p w14:paraId="75A56ADB"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3.系统全面性</w:t>
            </w:r>
          </w:p>
          <w:p w14:paraId="66014C91"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项目包含智能化子系统通用的多项及以上系统，系统全面且具创新亮点，具有IBMS或BMS、CIS\CAS\IAS等集成平台加分；</w:t>
            </w:r>
          </w:p>
          <w:p w14:paraId="5AE33E00"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4.深度性</w:t>
            </w:r>
          </w:p>
          <w:p w14:paraId="5ACE7258"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设备清单以及规格参数完整、达到智能化专项施工图设计深度要求；</w:t>
            </w:r>
          </w:p>
          <w:p w14:paraId="3D058CD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5.低碳性</w:t>
            </w:r>
          </w:p>
          <w:p w14:paraId="18F8B2AE"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设计理念先进，绿色低碳环保理念得到落实；</w:t>
            </w:r>
          </w:p>
          <w:p w14:paraId="17EB74E3"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6.系统总体架构合理，集成度高。应用系统采用分层架构，整合底层基础资源；</w:t>
            </w:r>
          </w:p>
          <w:p w14:paraId="3EEFDA5E"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7.系统安全性</w:t>
            </w:r>
          </w:p>
          <w:p w14:paraId="129920F1"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各应用系统应针系统安全进行规划设计，安全策略应涵盖从底层到应用层。核心设备应考虑冗余备份；</w:t>
            </w:r>
          </w:p>
          <w:p w14:paraId="17917A65"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8.开放性</w:t>
            </w:r>
          </w:p>
          <w:p w14:paraId="43113B0D" w14:textId="77777777" w:rsidR="002A0AE9" w:rsidRDefault="009964AB">
            <w:pPr>
              <w:adjustRightInd w:val="0"/>
              <w:snapToGrid w:val="0"/>
              <w:spacing w:line="276" w:lineRule="auto"/>
              <w:ind w:leftChars="100" w:left="210"/>
              <w:rPr>
                <w:rFonts w:ascii="仿宋_GB2312" w:eastAsia="仿宋_GB2312" w:hAnsi="仿宋_GB2312" w:cs="仿宋_GB2312"/>
                <w:szCs w:val="21"/>
              </w:rPr>
            </w:pPr>
            <w:r>
              <w:rPr>
                <w:rFonts w:ascii="仿宋_GB2312" w:eastAsia="仿宋_GB2312" w:hAnsi="仿宋_GB2312" w:cs="仿宋_GB2312" w:hint="eastAsia"/>
                <w:szCs w:val="21"/>
              </w:rPr>
              <w:t>系统应提供标准数据格式提供API或SDK，以便与其他系统对接，共享本系统的数据资源和服务；</w:t>
            </w:r>
          </w:p>
          <w:p w14:paraId="07132AB5"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9.符合性</w:t>
            </w:r>
          </w:p>
          <w:p w14:paraId="055A1216" w14:textId="77777777" w:rsidR="002A0AE9" w:rsidRDefault="009964AB">
            <w:pPr>
              <w:adjustRightInd w:val="0"/>
              <w:snapToGrid w:val="0"/>
              <w:spacing w:line="276" w:lineRule="auto"/>
              <w:ind w:leftChars="100" w:left="210"/>
              <w:rPr>
                <w:rFonts w:ascii="仿宋_GB2312" w:eastAsia="仿宋_GB2312" w:hAnsi="仿宋_GB2312" w:cs="仿宋_GB2312"/>
                <w:color w:val="000000"/>
                <w:szCs w:val="21"/>
              </w:rPr>
            </w:pPr>
            <w:r>
              <w:rPr>
                <w:rFonts w:ascii="仿宋_GB2312" w:eastAsia="仿宋_GB2312" w:hAnsi="仿宋_GB2312" w:cs="仿宋_GB2312" w:hint="eastAsia"/>
                <w:szCs w:val="21"/>
              </w:rPr>
              <w:t>各系统设计应满足最新的国际、国家或行业、地区的设计规范以及其他检验、安装规范要求，不得有违反强条的设计内容。</w:t>
            </w:r>
          </w:p>
        </w:tc>
        <w:tc>
          <w:tcPr>
            <w:tcW w:w="1134" w:type="dxa"/>
            <w:tcBorders>
              <w:top w:val="single" w:sz="4" w:space="0" w:color="auto"/>
              <w:left w:val="single" w:sz="4" w:space="0" w:color="auto"/>
              <w:bottom w:val="single" w:sz="4" w:space="0" w:color="auto"/>
              <w:right w:val="single" w:sz="4" w:space="0" w:color="auto"/>
            </w:tcBorders>
            <w:vAlign w:val="center"/>
          </w:tcPr>
          <w:p w14:paraId="6B748F8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60C1A8DD" w14:textId="77777777">
        <w:trPr>
          <w:cantSplit/>
          <w:trHeight w:val="2268"/>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AA19551"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E9EB5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6FF54050" w14:textId="77777777" w:rsidR="002A0AE9" w:rsidRDefault="002A0AE9">
            <w:pPr>
              <w:adjustRightInd w:val="0"/>
              <w:snapToGrid w:val="0"/>
              <w:spacing w:line="276" w:lineRule="auto"/>
              <w:jc w:val="center"/>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B13EC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28FBC612" w14:textId="77777777">
        <w:trPr>
          <w:cantSplit/>
          <w:trHeight w:val="2268"/>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07800F4"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C93BE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410AD2C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45B9F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5DBF86B1" w14:textId="77777777">
        <w:trPr>
          <w:cantSplit/>
          <w:trHeight w:val="2268"/>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DEA60C0"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8E992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1095C96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5D422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42B57A3C" w14:textId="77777777">
        <w:trPr>
          <w:cantSplit/>
          <w:trHeight w:val="56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79F1AC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4DD416E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5C7F22A9"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1.创新性强，解决关键技术难题；</w:t>
            </w:r>
          </w:p>
          <w:p w14:paraId="14619493"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2.开展专项技术研究，并落实到工程应用；</w:t>
            </w:r>
          </w:p>
          <w:p w14:paraId="7E8D8372"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3.技术集成、能耗节约、系统管理取得重大成果；</w:t>
            </w:r>
          </w:p>
          <w:p w14:paraId="15F8A786"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lastRenderedPageBreak/>
              <w:t>4.申报项目形成专利、论文（论著）、标准。</w:t>
            </w:r>
          </w:p>
        </w:tc>
        <w:tc>
          <w:tcPr>
            <w:tcW w:w="1134" w:type="dxa"/>
            <w:tcBorders>
              <w:top w:val="single" w:sz="4" w:space="0" w:color="auto"/>
              <w:left w:val="single" w:sz="4" w:space="0" w:color="auto"/>
              <w:bottom w:val="single" w:sz="4" w:space="0" w:color="auto"/>
              <w:right w:val="single" w:sz="4" w:space="0" w:color="auto"/>
            </w:tcBorders>
            <w:vAlign w:val="center"/>
          </w:tcPr>
          <w:p w14:paraId="7F3F83F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20-16</w:t>
            </w:r>
          </w:p>
        </w:tc>
      </w:tr>
      <w:tr w:rsidR="002A0AE9" w14:paraId="19C7987E"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471F26F0"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25A88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6CBFB0CA"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EE1C7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2D66B027"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931CC47"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76839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2BA3938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602B3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3CE70A9E"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7809378"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AA6517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5990FBA7"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132E6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50D109E3"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68F1EE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3BA12CA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313BE1DC"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1.取得显著的社会效益和环境效益，用户体验优秀，改善周边生态环境；</w:t>
            </w:r>
          </w:p>
          <w:p w14:paraId="615475CF"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2.具有显著的社会影响力（业主、行业协会、政府部门的评价），对当地相关产业起到了辐射和带动作用；</w:t>
            </w:r>
          </w:p>
          <w:p w14:paraId="00386B95" w14:textId="77777777" w:rsidR="002A0AE9" w:rsidRDefault="009964AB">
            <w:pPr>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3.对行业发展有重大的促进作用。</w:t>
            </w:r>
          </w:p>
        </w:tc>
        <w:tc>
          <w:tcPr>
            <w:tcW w:w="1134" w:type="dxa"/>
            <w:tcBorders>
              <w:top w:val="single" w:sz="4" w:space="0" w:color="auto"/>
              <w:left w:val="single" w:sz="4" w:space="0" w:color="auto"/>
              <w:bottom w:val="single" w:sz="4" w:space="0" w:color="auto"/>
              <w:right w:val="single" w:sz="4" w:space="0" w:color="auto"/>
            </w:tcBorders>
            <w:vAlign w:val="center"/>
          </w:tcPr>
          <w:p w14:paraId="0F83DD6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3EFD432B"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E753963"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2277AE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6FA2FE8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0A8E2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6024253E"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50694E7"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8B11F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4A3C5B50"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87E33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21FC263F"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5B5B62E"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71AE9D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2E88A801"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A2073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284C130F"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154011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6EBBF1F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3B3EFD5B" w14:textId="77777777" w:rsidR="002A0AE9" w:rsidRDefault="009964AB">
            <w:pPr>
              <w:widowControl/>
              <w:adjustRightInd w:val="0"/>
              <w:snapToGrid w:val="0"/>
              <w:spacing w:line="27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color w:val="000000"/>
                <w:kern w:val="0"/>
                <w:szCs w:val="21"/>
              </w:rPr>
              <w:t>项目形成的创新成果、专利标准对科学技术进步的作用。</w:t>
            </w:r>
          </w:p>
        </w:tc>
        <w:tc>
          <w:tcPr>
            <w:tcW w:w="1134" w:type="dxa"/>
            <w:tcBorders>
              <w:top w:val="single" w:sz="4" w:space="0" w:color="auto"/>
              <w:left w:val="single" w:sz="4" w:space="0" w:color="auto"/>
              <w:bottom w:val="single" w:sz="4" w:space="0" w:color="auto"/>
              <w:right w:val="single" w:sz="4" w:space="0" w:color="auto"/>
            </w:tcBorders>
            <w:vAlign w:val="center"/>
          </w:tcPr>
          <w:p w14:paraId="7A8A578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0C516CCB"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983F19B"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D881E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7DFC5667"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8BA54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7423DBA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AC757DA"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82113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64DAA48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E7729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2C7C21EF"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EAD81F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16079F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6D32BA6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26404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62148245"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41" w:name="_Toc18465"/>
      <w:r>
        <w:rPr>
          <w:rFonts w:ascii="仿宋_GB2312" w:eastAsia="仿宋_GB2312" w:hAnsi="仿宋_GB2312" w:cs="仿宋_GB2312" w:hint="eastAsia"/>
          <w:bCs/>
          <w:sz w:val="28"/>
          <w:szCs w:val="28"/>
        </w:rPr>
        <w:t>（十二）建筑结构与抗震设计项目评审指标</w:t>
      </w:r>
      <w:bookmarkEnd w:id="41"/>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7873137C"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47D67A6A"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0A231D30"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00236467"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68CF6C1A"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分数</w:t>
            </w:r>
          </w:p>
        </w:tc>
      </w:tr>
      <w:tr w:rsidR="002A0AE9" w14:paraId="2BBCDCCC" w14:textId="77777777">
        <w:trPr>
          <w:cantSplit/>
          <w:trHeight w:val="794"/>
          <w:jc w:val="center"/>
        </w:trPr>
        <w:tc>
          <w:tcPr>
            <w:tcW w:w="1701" w:type="dxa"/>
            <w:vMerge w:val="restart"/>
            <w:tcBorders>
              <w:top w:val="single" w:sz="4" w:space="0" w:color="auto"/>
              <w:left w:val="single" w:sz="4" w:space="0" w:color="auto"/>
              <w:right w:val="single" w:sz="4" w:space="0" w:color="auto"/>
            </w:tcBorders>
            <w:vAlign w:val="center"/>
          </w:tcPr>
          <w:p w14:paraId="71BF75CD"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5917401E"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6C03A878"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1.结构表现</w:t>
            </w:r>
            <w:r>
              <w:rPr>
                <w:rFonts w:ascii="仿宋_GB2312" w:eastAsia="仿宋_GB2312" w:hAnsi="仿宋_GB2312" w:cs="仿宋_GB2312" w:hint="eastAsia"/>
                <w:bCs/>
                <w:kern w:val="0"/>
                <w:szCs w:val="21"/>
              </w:rPr>
              <w:t>；</w:t>
            </w:r>
          </w:p>
          <w:p w14:paraId="6363012C"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2.结构体系</w:t>
            </w:r>
            <w:r>
              <w:rPr>
                <w:rFonts w:ascii="仿宋_GB2312" w:eastAsia="仿宋_GB2312" w:hAnsi="仿宋_GB2312" w:cs="仿宋_GB2312" w:hint="eastAsia"/>
                <w:bCs/>
                <w:kern w:val="0"/>
                <w:szCs w:val="21"/>
              </w:rPr>
              <w:t>；</w:t>
            </w:r>
          </w:p>
          <w:p w14:paraId="6830DF4E"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3.结构复杂度</w:t>
            </w:r>
            <w:r>
              <w:rPr>
                <w:rFonts w:ascii="仿宋_GB2312" w:eastAsia="仿宋_GB2312" w:hAnsi="仿宋_GB2312" w:cs="仿宋_GB2312" w:hint="eastAsia"/>
                <w:bCs/>
                <w:kern w:val="0"/>
                <w:szCs w:val="21"/>
              </w:rPr>
              <w:t>；</w:t>
            </w:r>
          </w:p>
          <w:p w14:paraId="35F3A9E0"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4.结构构件</w:t>
            </w:r>
            <w:r>
              <w:rPr>
                <w:rFonts w:ascii="仿宋_GB2312" w:eastAsia="仿宋_GB2312" w:hAnsi="仿宋_GB2312" w:cs="仿宋_GB2312" w:hint="eastAsia"/>
                <w:bCs/>
                <w:kern w:val="0"/>
                <w:szCs w:val="21"/>
              </w:rPr>
              <w:t>；</w:t>
            </w:r>
          </w:p>
          <w:p w14:paraId="5FC8B77C"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5.结构节点</w:t>
            </w:r>
            <w:r>
              <w:rPr>
                <w:rFonts w:ascii="仿宋_GB2312" w:eastAsia="仿宋_GB2312" w:hAnsi="仿宋_GB2312" w:cs="仿宋_GB2312" w:hint="eastAsia"/>
                <w:bCs/>
                <w:kern w:val="0"/>
                <w:szCs w:val="21"/>
              </w:rPr>
              <w:t>；</w:t>
            </w:r>
          </w:p>
          <w:p w14:paraId="32340A55"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6.抗震性态（水平减震系数、隔震位移、附加阻尼等）</w:t>
            </w:r>
            <w:r>
              <w:rPr>
                <w:rFonts w:ascii="仿宋_GB2312" w:eastAsia="仿宋_GB2312" w:hAnsi="仿宋_GB2312" w:cs="仿宋_GB2312" w:hint="eastAsia"/>
                <w:bCs/>
                <w:kern w:val="0"/>
                <w:szCs w:val="21"/>
              </w:rPr>
              <w:t>；</w:t>
            </w:r>
          </w:p>
          <w:p w14:paraId="117D2324" w14:textId="77777777" w:rsidR="002A0AE9" w:rsidRDefault="009964AB">
            <w:pPr>
              <w:adjustRightInd w:val="0"/>
              <w:snapToGrid w:val="0"/>
              <w:spacing w:line="276" w:lineRule="auto"/>
              <w:ind w:left="210" w:hangingChars="100" w:hanging="210"/>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7.体系效能（减隔震装置防护、隔震缝、楼电梯隔震处理等）</w:t>
            </w:r>
            <w:r>
              <w:rPr>
                <w:rFonts w:ascii="仿宋_GB2312" w:eastAsia="仿宋_GB2312" w:hAnsi="仿宋_GB2312" w:cs="仿宋_GB2312" w:hint="eastAsia"/>
                <w:bCs/>
                <w:kern w:val="0"/>
                <w:szCs w:val="21"/>
              </w:rPr>
              <w:t>；</w:t>
            </w:r>
          </w:p>
          <w:p w14:paraId="08B9E1C4" w14:textId="77777777" w:rsidR="002A0AE9" w:rsidRDefault="009964AB">
            <w:pPr>
              <w:adjustRightInd w:val="0"/>
              <w:snapToGrid w:val="0"/>
              <w:spacing w:line="276" w:lineRule="auto"/>
              <w:rPr>
                <w:rFonts w:ascii="仿宋_GB2312" w:eastAsia="仿宋_GB2312" w:hAnsi="仿宋_GB2312" w:cs="仿宋_GB2312"/>
                <w:bCs/>
                <w:szCs w:val="21"/>
              </w:rPr>
            </w:pPr>
            <w:r>
              <w:rPr>
                <w:rFonts w:ascii="仿宋_GB2312" w:eastAsia="仿宋_GB2312" w:hAnsi="仿宋_GB2312" w:cs="仿宋_GB2312" w:hint="eastAsia"/>
                <w:color w:val="333333"/>
                <w:szCs w:val="21"/>
              </w:rPr>
              <w:t>8.主体功能非结构构件抗震设计。</w:t>
            </w:r>
          </w:p>
        </w:tc>
        <w:tc>
          <w:tcPr>
            <w:tcW w:w="1134" w:type="dxa"/>
            <w:tcBorders>
              <w:top w:val="single" w:sz="4" w:space="0" w:color="auto"/>
              <w:left w:val="single" w:sz="4" w:space="0" w:color="auto"/>
              <w:bottom w:val="single" w:sz="4" w:space="0" w:color="auto"/>
              <w:right w:val="single" w:sz="4" w:space="0" w:color="auto"/>
            </w:tcBorders>
            <w:vAlign w:val="center"/>
          </w:tcPr>
          <w:p w14:paraId="5E16CCD5"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30-26</w:t>
            </w:r>
          </w:p>
        </w:tc>
      </w:tr>
      <w:tr w:rsidR="002A0AE9" w14:paraId="2D1C2A5F" w14:textId="77777777">
        <w:trPr>
          <w:cantSplit/>
          <w:trHeight w:val="794"/>
          <w:jc w:val="center"/>
        </w:trPr>
        <w:tc>
          <w:tcPr>
            <w:tcW w:w="1701" w:type="dxa"/>
            <w:vMerge/>
            <w:tcBorders>
              <w:left w:val="single" w:sz="4" w:space="0" w:color="auto"/>
              <w:right w:val="single" w:sz="4" w:space="0" w:color="auto"/>
            </w:tcBorders>
            <w:vAlign w:val="center"/>
          </w:tcPr>
          <w:p w14:paraId="076F5AA6"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F5524B"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3F62E5BB"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1412A5"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25-21</w:t>
            </w:r>
          </w:p>
        </w:tc>
      </w:tr>
      <w:tr w:rsidR="002A0AE9" w14:paraId="4F4E5AE8" w14:textId="77777777">
        <w:trPr>
          <w:cantSplit/>
          <w:trHeight w:val="794"/>
          <w:jc w:val="center"/>
        </w:trPr>
        <w:tc>
          <w:tcPr>
            <w:tcW w:w="1701" w:type="dxa"/>
            <w:vMerge/>
            <w:tcBorders>
              <w:left w:val="single" w:sz="4" w:space="0" w:color="auto"/>
              <w:right w:val="single" w:sz="4" w:space="0" w:color="auto"/>
            </w:tcBorders>
            <w:vAlign w:val="center"/>
          </w:tcPr>
          <w:p w14:paraId="2C923D9A"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152148A"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44EAB292"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D16CF8"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39A196F4" w14:textId="77777777">
        <w:trPr>
          <w:cantSplit/>
          <w:trHeight w:val="794"/>
          <w:jc w:val="center"/>
        </w:trPr>
        <w:tc>
          <w:tcPr>
            <w:tcW w:w="1701" w:type="dxa"/>
            <w:vMerge/>
            <w:tcBorders>
              <w:left w:val="single" w:sz="4" w:space="0" w:color="auto"/>
              <w:bottom w:val="single" w:sz="4" w:space="0" w:color="auto"/>
              <w:right w:val="single" w:sz="4" w:space="0" w:color="auto"/>
            </w:tcBorders>
            <w:vAlign w:val="center"/>
          </w:tcPr>
          <w:p w14:paraId="0C025704"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D0FB09"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7C3B6627"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CAD6DD"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15-0</w:t>
            </w:r>
          </w:p>
        </w:tc>
      </w:tr>
      <w:tr w:rsidR="002A0AE9" w14:paraId="4D7F911E"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0728F11A"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48B6197C"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0CFC75E1"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1.专项技术</w:t>
            </w:r>
            <w:r>
              <w:rPr>
                <w:rFonts w:ascii="仿宋_GB2312" w:eastAsia="仿宋_GB2312" w:hAnsi="仿宋_GB2312" w:cs="仿宋_GB2312" w:hint="eastAsia"/>
                <w:bCs/>
                <w:kern w:val="0"/>
                <w:szCs w:val="21"/>
              </w:rPr>
              <w:t>；</w:t>
            </w:r>
          </w:p>
          <w:p w14:paraId="4C42E552" w14:textId="77777777" w:rsidR="002A0AE9" w:rsidRDefault="009964AB">
            <w:pPr>
              <w:adjustRightInd w:val="0"/>
              <w:snapToGrid w:val="0"/>
              <w:spacing w:line="276" w:lineRule="auto"/>
              <w:rPr>
                <w:rFonts w:ascii="仿宋_GB2312" w:eastAsia="仿宋_GB2312" w:hAnsi="仿宋_GB2312" w:cs="仿宋_GB2312"/>
                <w:bCs/>
                <w:szCs w:val="21"/>
              </w:rPr>
            </w:pPr>
            <w:r>
              <w:rPr>
                <w:rFonts w:ascii="仿宋_GB2312" w:eastAsia="仿宋_GB2312" w:hAnsi="仿宋_GB2312" w:cs="仿宋_GB2312" w:hint="eastAsia"/>
                <w:color w:val="333333"/>
                <w:szCs w:val="21"/>
              </w:rPr>
              <w:t>2.自主创新技术。</w:t>
            </w:r>
          </w:p>
        </w:tc>
        <w:tc>
          <w:tcPr>
            <w:tcW w:w="1134" w:type="dxa"/>
            <w:tcBorders>
              <w:top w:val="single" w:sz="4" w:space="0" w:color="auto"/>
              <w:left w:val="single" w:sz="4" w:space="0" w:color="auto"/>
              <w:bottom w:val="single" w:sz="4" w:space="0" w:color="auto"/>
              <w:right w:val="single" w:sz="4" w:space="0" w:color="auto"/>
            </w:tcBorders>
            <w:vAlign w:val="center"/>
          </w:tcPr>
          <w:p w14:paraId="3D64578D"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333061FE" w14:textId="77777777">
        <w:trPr>
          <w:cantSplit/>
          <w:trHeight w:val="454"/>
          <w:jc w:val="center"/>
        </w:trPr>
        <w:tc>
          <w:tcPr>
            <w:tcW w:w="1701" w:type="dxa"/>
            <w:vMerge/>
            <w:tcBorders>
              <w:left w:val="single" w:sz="4" w:space="0" w:color="auto"/>
              <w:right w:val="single" w:sz="4" w:space="0" w:color="auto"/>
            </w:tcBorders>
            <w:vAlign w:val="center"/>
          </w:tcPr>
          <w:p w14:paraId="31EEFE05"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93E2A7"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1C6AFC88"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66BB68"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15-11</w:t>
            </w:r>
          </w:p>
        </w:tc>
      </w:tr>
      <w:tr w:rsidR="002A0AE9" w14:paraId="2FAC14FF" w14:textId="77777777">
        <w:trPr>
          <w:cantSplit/>
          <w:trHeight w:val="454"/>
          <w:jc w:val="center"/>
        </w:trPr>
        <w:tc>
          <w:tcPr>
            <w:tcW w:w="1701" w:type="dxa"/>
            <w:vMerge/>
            <w:tcBorders>
              <w:left w:val="single" w:sz="4" w:space="0" w:color="auto"/>
              <w:right w:val="single" w:sz="4" w:space="0" w:color="auto"/>
            </w:tcBorders>
            <w:vAlign w:val="center"/>
          </w:tcPr>
          <w:p w14:paraId="622C259D"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2ABD7CB"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258265D5"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89631D"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10-6</w:t>
            </w:r>
          </w:p>
        </w:tc>
      </w:tr>
      <w:tr w:rsidR="002A0AE9" w14:paraId="6F02F616"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77AE3CB8"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25C66FC"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5DE7D365"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A5C1A7"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5-0</w:t>
            </w:r>
          </w:p>
        </w:tc>
      </w:tr>
      <w:tr w:rsidR="002A0AE9" w14:paraId="5E729734" w14:textId="77777777">
        <w:trPr>
          <w:cantSplit/>
          <w:trHeight w:val="624"/>
          <w:jc w:val="center"/>
        </w:trPr>
        <w:tc>
          <w:tcPr>
            <w:tcW w:w="1701" w:type="dxa"/>
            <w:vMerge w:val="restart"/>
            <w:tcBorders>
              <w:top w:val="single" w:sz="4" w:space="0" w:color="auto"/>
              <w:left w:val="single" w:sz="4" w:space="0" w:color="auto"/>
              <w:right w:val="single" w:sz="4" w:space="0" w:color="auto"/>
            </w:tcBorders>
            <w:vAlign w:val="center"/>
          </w:tcPr>
          <w:p w14:paraId="5FA7A2B3"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3D199ED8"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1AEF9AF0"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1.材料用量</w:t>
            </w:r>
            <w:r>
              <w:rPr>
                <w:rFonts w:ascii="仿宋_GB2312" w:eastAsia="仿宋_GB2312" w:hAnsi="仿宋_GB2312" w:cs="仿宋_GB2312" w:hint="eastAsia"/>
                <w:bCs/>
                <w:kern w:val="0"/>
                <w:szCs w:val="21"/>
              </w:rPr>
              <w:t>；</w:t>
            </w:r>
          </w:p>
          <w:p w14:paraId="7517B430"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2.成本效益</w:t>
            </w:r>
            <w:r>
              <w:rPr>
                <w:rFonts w:ascii="仿宋_GB2312" w:eastAsia="仿宋_GB2312" w:hAnsi="仿宋_GB2312" w:cs="仿宋_GB2312" w:hint="eastAsia"/>
                <w:bCs/>
                <w:kern w:val="0"/>
                <w:szCs w:val="21"/>
              </w:rPr>
              <w:t>；</w:t>
            </w:r>
          </w:p>
          <w:p w14:paraId="29688ED3"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3.建造便利</w:t>
            </w:r>
            <w:r>
              <w:rPr>
                <w:rFonts w:ascii="仿宋_GB2312" w:eastAsia="仿宋_GB2312" w:hAnsi="仿宋_GB2312" w:cs="仿宋_GB2312" w:hint="eastAsia"/>
                <w:bCs/>
                <w:kern w:val="0"/>
                <w:szCs w:val="21"/>
              </w:rPr>
              <w:t>；</w:t>
            </w:r>
          </w:p>
          <w:p w14:paraId="2B3BF205"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4.用户评价</w:t>
            </w:r>
            <w:r>
              <w:rPr>
                <w:rFonts w:ascii="仿宋_GB2312" w:eastAsia="仿宋_GB2312" w:hAnsi="仿宋_GB2312" w:cs="仿宋_GB2312" w:hint="eastAsia"/>
                <w:bCs/>
                <w:kern w:val="0"/>
                <w:szCs w:val="21"/>
              </w:rPr>
              <w:t>；</w:t>
            </w:r>
          </w:p>
          <w:p w14:paraId="35C07A97"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5.抗震性能提升幅度</w:t>
            </w:r>
            <w:r>
              <w:rPr>
                <w:rFonts w:ascii="仿宋_GB2312" w:eastAsia="仿宋_GB2312" w:hAnsi="仿宋_GB2312" w:cs="仿宋_GB2312" w:hint="eastAsia"/>
                <w:bCs/>
                <w:kern w:val="0"/>
                <w:szCs w:val="21"/>
              </w:rPr>
              <w:t>；</w:t>
            </w:r>
          </w:p>
          <w:p w14:paraId="342BC55A" w14:textId="77777777" w:rsidR="002A0AE9" w:rsidRDefault="009964AB">
            <w:pPr>
              <w:adjustRightInd w:val="0"/>
              <w:snapToGrid w:val="0"/>
              <w:spacing w:line="276" w:lineRule="auto"/>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6.实际地震考验</w:t>
            </w:r>
            <w:r>
              <w:rPr>
                <w:rFonts w:ascii="仿宋_GB2312" w:eastAsia="仿宋_GB2312" w:hAnsi="仿宋_GB2312" w:cs="仿宋_GB2312" w:hint="eastAsia"/>
                <w:bCs/>
                <w:kern w:val="0"/>
                <w:szCs w:val="21"/>
              </w:rPr>
              <w:t>；</w:t>
            </w:r>
          </w:p>
          <w:p w14:paraId="0E3EE703" w14:textId="77777777" w:rsidR="002A0AE9" w:rsidRDefault="009964AB">
            <w:pPr>
              <w:adjustRightInd w:val="0"/>
              <w:snapToGrid w:val="0"/>
              <w:spacing w:line="276" w:lineRule="auto"/>
              <w:ind w:left="210" w:hangingChars="100" w:hanging="210"/>
              <w:rPr>
                <w:rFonts w:ascii="仿宋_GB2312" w:eastAsia="仿宋_GB2312" w:hAnsi="仿宋_GB2312" w:cs="仿宋_GB2312"/>
                <w:bCs/>
                <w:szCs w:val="21"/>
              </w:rPr>
            </w:pPr>
            <w:r>
              <w:rPr>
                <w:rFonts w:ascii="仿宋_GB2312" w:eastAsia="仿宋_GB2312" w:hAnsi="仿宋_GB2312" w:cs="仿宋_GB2312" w:hint="eastAsia"/>
                <w:color w:val="333333"/>
                <w:szCs w:val="21"/>
              </w:rPr>
              <w:t>7.损失减轻（建筑重要功能、人员、经济价值等保障规模与水平）。</w:t>
            </w:r>
          </w:p>
        </w:tc>
        <w:tc>
          <w:tcPr>
            <w:tcW w:w="1134" w:type="dxa"/>
            <w:tcBorders>
              <w:top w:val="single" w:sz="4" w:space="0" w:color="auto"/>
              <w:left w:val="single" w:sz="4" w:space="0" w:color="auto"/>
              <w:bottom w:val="single" w:sz="4" w:space="0" w:color="auto"/>
              <w:right w:val="single" w:sz="4" w:space="0" w:color="auto"/>
            </w:tcBorders>
            <w:vAlign w:val="center"/>
          </w:tcPr>
          <w:p w14:paraId="1E312559"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30-26</w:t>
            </w:r>
          </w:p>
        </w:tc>
      </w:tr>
      <w:tr w:rsidR="002A0AE9" w14:paraId="16A19821" w14:textId="77777777">
        <w:trPr>
          <w:cantSplit/>
          <w:trHeight w:val="624"/>
          <w:jc w:val="center"/>
        </w:trPr>
        <w:tc>
          <w:tcPr>
            <w:tcW w:w="1701" w:type="dxa"/>
            <w:vMerge/>
            <w:tcBorders>
              <w:left w:val="single" w:sz="4" w:space="0" w:color="auto"/>
              <w:right w:val="single" w:sz="4" w:space="0" w:color="auto"/>
            </w:tcBorders>
            <w:vAlign w:val="center"/>
          </w:tcPr>
          <w:p w14:paraId="6D1F97DB"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01190F6"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6CF3167D"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B2B39E"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25-21</w:t>
            </w:r>
          </w:p>
        </w:tc>
      </w:tr>
      <w:tr w:rsidR="002A0AE9" w14:paraId="7491EF20" w14:textId="77777777">
        <w:trPr>
          <w:cantSplit/>
          <w:trHeight w:val="624"/>
          <w:jc w:val="center"/>
        </w:trPr>
        <w:tc>
          <w:tcPr>
            <w:tcW w:w="1701" w:type="dxa"/>
            <w:vMerge/>
            <w:tcBorders>
              <w:left w:val="single" w:sz="4" w:space="0" w:color="auto"/>
              <w:right w:val="single" w:sz="4" w:space="0" w:color="auto"/>
            </w:tcBorders>
            <w:vAlign w:val="center"/>
          </w:tcPr>
          <w:p w14:paraId="5055FAC3"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81DD57"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4A15058E"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830635"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47E8BDDF" w14:textId="77777777">
        <w:trPr>
          <w:cantSplit/>
          <w:trHeight w:val="624"/>
          <w:jc w:val="center"/>
        </w:trPr>
        <w:tc>
          <w:tcPr>
            <w:tcW w:w="1701" w:type="dxa"/>
            <w:vMerge/>
            <w:tcBorders>
              <w:left w:val="single" w:sz="4" w:space="0" w:color="auto"/>
              <w:bottom w:val="single" w:sz="4" w:space="0" w:color="auto"/>
              <w:right w:val="single" w:sz="4" w:space="0" w:color="auto"/>
            </w:tcBorders>
            <w:vAlign w:val="center"/>
          </w:tcPr>
          <w:p w14:paraId="1D8F9098"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7AAD556"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5FC70DF8"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6FD91A"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15-0</w:t>
            </w:r>
          </w:p>
        </w:tc>
      </w:tr>
      <w:tr w:rsidR="002A0AE9" w14:paraId="305429FA"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46C8DE91"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230F3040" w14:textId="77777777" w:rsidR="002A0AE9" w:rsidRDefault="009964AB">
            <w:pPr>
              <w:adjustRightInd w:val="0"/>
              <w:snapToGrid w:val="0"/>
              <w:spacing w:line="276" w:lineRule="auto"/>
              <w:jc w:val="center"/>
              <w:rPr>
                <w:rFonts w:ascii="仿宋_GB2312" w:eastAsia="仿宋_GB2312" w:hAnsi="仿宋_GB2312" w:cs="仿宋_GB2312"/>
                <w:color w:val="333333"/>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18BADD58"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1.行业引领</w:t>
            </w:r>
            <w:r>
              <w:rPr>
                <w:rFonts w:ascii="仿宋_GB2312" w:eastAsia="仿宋_GB2312" w:hAnsi="仿宋_GB2312" w:cs="仿宋_GB2312" w:hint="eastAsia"/>
                <w:bCs/>
                <w:kern w:val="0"/>
                <w:szCs w:val="21"/>
              </w:rPr>
              <w:t>；</w:t>
            </w:r>
          </w:p>
          <w:p w14:paraId="53CA477E" w14:textId="77777777" w:rsidR="002A0AE9" w:rsidRDefault="009964AB">
            <w:pPr>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2.应用示范</w:t>
            </w:r>
            <w:r>
              <w:rPr>
                <w:rFonts w:ascii="仿宋_GB2312" w:eastAsia="仿宋_GB2312" w:hAnsi="仿宋_GB2312" w:cs="仿宋_GB2312" w:hint="eastAsia"/>
                <w:bCs/>
                <w:kern w:val="0"/>
                <w:szCs w:val="21"/>
              </w:rPr>
              <w:t>；</w:t>
            </w:r>
          </w:p>
          <w:p w14:paraId="12259467" w14:textId="77777777" w:rsidR="002A0AE9" w:rsidRDefault="009964AB">
            <w:pPr>
              <w:adjustRightInd w:val="0"/>
              <w:snapToGrid w:val="0"/>
              <w:spacing w:line="276" w:lineRule="auto"/>
              <w:rPr>
                <w:rFonts w:ascii="仿宋_GB2312" w:eastAsia="仿宋_GB2312" w:hAnsi="仿宋_GB2312" w:cs="仿宋_GB2312"/>
                <w:bCs/>
                <w:szCs w:val="21"/>
              </w:rPr>
            </w:pPr>
            <w:r>
              <w:rPr>
                <w:rFonts w:ascii="仿宋_GB2312" w:eastAsia="仿宋_GB2312" w:hAnsi="仿宋_GB2312" w:cs="仿宋_GB2312" w:hint="eastAsia"/>
                <w:szCs w:val="21"/>
              </w:rPr>
              <w:t>3.应用前景</w:t>
            </w:r>
            <w:r>
              <w:rPr>
                <w:rFonts w:ascii="仿宋_GB2312" w:eastAsia="仿宋_GB2312" w:hAnsi="仿宋_GB2312" w:cs="仿宋_GB2312" w:hint="eastAsia"/>
                <w:bCs/>
                <w:kern w:val="0"/>
                <w:szCs w:val="21"/>
              </w:rPr>
              <w:t>；</w:t>
            </w:r>
          </w:p>
          <w:p w14:paraId="46BAEEE9" w14:textId="77777777" w:rsidR="002A0AE9" w:rsidRDefault="009964AB">
            <w:pPr>
              <w:adjustRightInd w:val="0"/>
              <w:snapToGrid w:val="0"/>
              <w:spacing w:line="276" w:lineRule="auto"/>
              <w:rPr>
                <w:rFonts w:ascii="仿宋_GB2312" w:eastAsia="仿宋_GB2312" w:hAnsi="仿宋_GB2312" w:cs="仿宋_GB2312"/>
                <w:bCs/>
                <w:szCs w:val="21"/>
              </w:rPr>
            </w:pPr>
            <w:r>
              <w:rPr>
                <w:rFonts w:ascii="仿宋_GB2312" w:eastAsia="仿宋_GB2312" w:hAnsi="仿宋_GB2312" w:cs="仿宋_GB2312" w:hint="eastAsia"/>
                <w:szCs w:val="21"/>
              </w:rPr>
              <w:t>4.标准促进。</w:t>
            </w:r>
          </w:p>
        </w:tc>
        <w:tc>
          <w:tcPr>
            <w:tcW w:w="1134" w:type="dxa"/>
            <w:tcBorders>
              <w:top w:val="single" w:sz="4" w:space="0" w:color="auto"/>
              <w:left w:val="single" w:sz="4" w:space="0" w:color="auto"/>
              <w:bottom w:val="single" w:sz="4" w:space="0" w:color="auto"/>
              <w:right w:val="single" w:sz="4" w:space="0" w:color="auto"/>
            </w:tcBorders>
            <w:vAlign w:val="center"/>
          </w:tcPr>
          <w:p w14:paraId="0C6C4307" w14:textId="77777777" w:rsidR="002A0AE9" w:rsidRDefault="009964AB">
            <w:pPr>
              <w:adjustRightInd w:val="0"/>
              <w:snapToGrid w:val="0"/>
              <w:spacing w:line="276" w:lineRule="auto"/>
              <w:ind w:firstLineChars="11" w:firstLine="23"/>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20-16</w:t>
            </w:r>
          </w:p>
        </w:tc>
      </w:tr>
      <w:tr w:rsidR="002A0AE9" w14:paraId="53930FF6" w14:textId="77777777">
        <w:trPr>
          <w:cantSplit/>
          <w:trHeight w:val="454"/>
          <w:jc w:val="center"/>
        </w:trPr>
        <w:tc>
          <w:tcPr>
            <w:tcW w:w="1701" w:type="dxa"/>
            <w:vMerge/>
            <w:tcBorders>
              <w:left w:val="single" w:sz="4" w:space="0" w:color="auto"/>
              <w:right w:val="single" w:sz="4" w:space="0" w:color="auto"/>
            </w:tcBorders>
            <w:vAlign w:val="center"/>
          </w:tcPr>
          <w:p w14:paraId="27DB2BC5"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E2AF72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7157D9FF"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52F52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7CB17183" w14:textId="77777777">
        <w:trPr>
          <w:cantSplit/>
          <w:trHeight w:val="454"/>
          <w:jc w:val="center"/>
        </w:trPr>
        <w:tc>
          <w:tcPr>
            <w:tcW w:w="1701" w:type="dxa"/>
            <w:vMerge/>
            <w:tcBorders>
              <w:left w:val="single" w:sz="4" w:space="0" w:color="auto"/>
              <w:right w:val="single" w:sz="4" w:space="0" w:color="auto"/>
            </w:tcBorders>
            <w:vAlign w:val="center"/>
          </w:tcPr>
          <w:p w14:paraId="4BD83ED0"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EE815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75E5916B"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089E6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1A14D0A7"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3E5CB337"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55422D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07CA68FB" w14:textId="77777777" w:rsidR="002A0AE9" w:rsidRDefault="002A0AE9">
            <w:pPr>
              <w:adjustRightInd w:val="0"/>
              <w:snapToGrid w:val="0"/>
              <w:spacing w:line="276" w:lineRule="auto"/>
              <w:jc w:val="center"/>
              <w:rPr>
                <w:rFonts w:ascii="仿宋_GB2312" w:eastAsia="仿宋_GB2312" w:hAnsi="仿宋_GB2312"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2A1FD9"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1D32921C"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42" w:name="_Toc14078"/>
      <w:r>
        <w:rPr>
          <w:rFonts w:ascii="仿宋_GB2312" w:eastAsia="仿宋_GB2312" w:hAnsi="仿宋_GB2312" w:cs="仿宋_GB2312" w:hint="eastAsia"/>
          <w:bCs/>
          <w:sz w:val="28"/>
          <w:szCs w:val="28"/>
        </w:rPr>
        <w:t>（十三）水系统工程设计项目评审指标</w:t>
      </w:r>
      <w:bookmarkEnd w:id="42"/>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0B138B9D"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381C06E0"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26409CE3"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17CF7E51"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0E2DB8B4"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12D9E7DD"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07DFBEA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2DA2FF5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612A762F" w14:textId="77777777" w:rsidR="002A0AE9" w:rsidRDefault="009964AB">
            <w:pPr>
              <w:pStyle w:val="ac"/>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1.工艺技术路线的合理性</w:t>
            </w:r>
            <w:r>
              <w:rPr>
                <w:rFonts w:ascii="仿宋_GB2312" w:eastAsia="仿宋_GB2312" w:hAnsi="仿宋_GB2312" w:cs="仿宋_GB2312" w:hint="eastAsia"/>
                <w:bCs/>
                <w:kern w:val="0"/>
                <w:szCs w:val="21"/>
              </w:rPr>
              <w:t>；</w:t>
            </w:r>
          </w:p>
          <w:p w14:paraId="3504D127" w14:textId="77777777" w:rsidR="002A0AE9" w:rsidRDefault="009964AB">
            <w:pPr>
              <w:pStyle w:val="ac"/>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2.系统设置全面性及合理性</w:t>
            </w:r>
            <w:r>
              <w:rPr>
                <w:rFonts w:ascii="仿宋_GB2312" w:eastAsia="仿宋_GB2312" w:hAnsi="仿宋_GB2312" w:cs="仿宋_GB2312" w:hint="eastAsia"/>
                <w:bCs/>
                <w:kern w:val="0"/>
                <w:szCs w:val="21"/>
              </w:rPr>
              <w:t>；</w:t>
            </w:r>
          </w:p>
          <w:p w14:paraId="14D8841C" w14:textId="77777777" w:rsidR="002A0AE9" w:rsidRDefault="009964AB">
            <w:pPr>
              <w:pStyle w:val="ac"/>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3.验收的安全性及可靠性</w:t>
            </w:r>
            <w:r>
              <w:rPr>
                <w:rFonts w:ascii="仿宋_GB2312" w:eastAsia="仿宋_GB2312" w:hAnsi="仿宋_GB2312" w:cs="仿宋_GB2312" w:hint="eastAsia"/>
                <w:bCs/>
                <w:kern w:val="0"/>
                <w:szCs w:val="21"/>
              </w:rPr>
              <w:t>；</w:t>
            </w:r>
          </w:p>
          <w:p w14:paraId="5150EFD3" w14:textId="77777777" w:rsidR="002A0AE9" w:rsidRDefault="009964AB">
            <w:pPr>
              <w:pStyle w:val="ac"/>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4.节能环保、运行维护措施的有效性</w:t>
            </w:r>
            <w:r>
              <w:rPr>
                <w:rFonts w:ascii="仿宋_GB2312" w:eastAsia="仿宋_GB2312" w:hAnsi="仿宋_GB2312" w:cs="仿宋_GB2312" w:hint="eastAsia"/>
                <w:bCs/>
                <w:kern w:val="0"/>
                <w:szCs w:val="21"/>
              </w:rPr>
              <w:t>；</w:t>
            </w:r>
          </w:p>
          <w:p w14:paraId="290D60B3" w14:textId="77777777" w:rsidR="002A0AE9" w:rsidRDefault="009964AB">
            <w:pPr>
              <w:pStyle w:val="ac"/>
              <w:snapToGrid w:val="0"/>
              <w:spacing w:line="276" w:lineRule="auto"/>
              <w:ind w:left="0"/>
              <w:rPr>
                <w:rFonts w:ascii="仿宋_GB2312" w:eastAsia="仿宋_GB2312" w:hAnsi="仿宋_GB2312" w:cs="仿宋_GB2312"/>
                <w:szCs w:val="21"/>
              </w:rPr>
            </w:pPr>
            <w:r>
              <w:rPr>
                <w:rFonts w:ascii="仿宋_GB2312" w:eastAsia="仿宋_GB2312" w:hAnsi="仿宋_GB2312" w:cs="仿宋_GB2312" w:hint="eastAsia"/>
                <w:szCs w:val="21"/>
              </w:rPr>
              <w:t>5.系统智慧化控制。</w:t>
            </w:r>
          </w:p>
        </w:tc>
        <w:tc>
          <w:tcPr>
            <w:tcW w:w="1134" w:type="dxa"/>
            <w:tcBorders>
              <w:top w:val="single" w:sz="4" w:space="0" w:color="auto"/>
              <w:left w:val="single" w:sz="4" w:space="0" w:color="auto"/>
              <w:bottom w:val="single" w:sz="4" w:space="0" w:color="auto"/>
              <w:right w:val="single" w:sz="4" w:space="0" w:color="auto"/>
            </w:tcBorders>
            <w:vAlign w:val="center"/>
          </w:tcPr>
          <w:p w14:paraId="01436DDA"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3CC64C3C" w14:textId="77777777">
        <w:trPr>
          <w:cantSplit/>
          <w:trHeight w:val="454"/>
          <w:jc w:val="center"/>
        </w:trPr>
        <w:tc>
          <w:tcPr>
            <w:tcW w:w="1701" w:type="dxa"/>
            <w:vMerge/>
            <w:tcBorders>
              <w:left w:val="single" w:sz="4" w:space="0" w:color="auto"/>
              <w:right w:val="single" w:sz="4" w:space="0" w:color="auto"/>
            </w:tcBorders>
            <w:vAlign w:val="center"/>
          </w:tcPr>
          <w:p w14:paraId="4CA0CE72"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1CC37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7A849349"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13418B"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2F8209F7" w14:textId="77777777">
        <w:trPr>
          <w:cantSplit/>
          <w:trHeight w:val="454"/>
          <w:jc w:val="center"/>
        </w:trPr>
        <w:tc>
          <w:tcPr>
            <w:tcW w:w="1701" w:type="dxa"/>
            <w:vMerge/>
            <w:tcBorders>
              <w:left w:val="single" w:sz="4" w:space="0" w:color="auto"/>
              <w:right w:val="single" w:sz="4" w:space="0" w:color="auto"/>
            </w:tcBorders>
            <w:vAlign w:val="center"/>
          </w:tcPr>
          <w:p w14:paraId="1E67725D"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19B281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385DA6B7"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D18256"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5AB1D33D"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2AC511CA"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4829A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1C73D400"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98CB09"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77A638C0"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7301A32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20DBE5E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2F0FC2AF" w14:textId="77777777" w:rsidR="002A0AE9" w:rsidRDefault="009964AB">
            <w:pPr>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1.解决关键技术难题</w:t>
            </w:r>
            <w:r>
              <w:rPr>
                <w:rFonts w:ascii="仿宋_GB2312" w:eastAsia="仿宋_GB2312" w:hAnsi="仿宋_GB2312" w:cs="仿宋_GB2312" w:hint="eastAsia"/>
                <w:bCs/>
                <w:kern w:val="0"/>
                <w:szCs w:val="21"/>
              </w:rPr>
              <w:t>；</w:t>
            </w:r>
          </w:p>
          <w:p w14:paraId="0AAC7F68" w14:textId="77777777" w:rsidR="002A0AE9" w:rsidRDefault="009964AB">
            <w:pPr>
              <w:snapToGrid w:val="0"/>
              <w:spacing w:line="276" w:lineRule="auto"/>
              <w:rPr>
                <w:rFonts w:ascii="仿宋_GB2312" w:eastAsia="仿宋_GB2312" w:hAnsi="仿宋_GB2312" w:cs="仿宋_GB2312"/>
                <w:szCs w:val="21"/>
              </w:rPr>
            </w:pPr>
            <w:r>
              <w:rPr>
                <w:rFonts w:ascii="仿宋_GB2312" w:eastAsia="仿宋_GB2312" w:hAnsi="仿宋_GB2312" w:cs="仿宋_GB2312" w:hint="eastAsia"/>
                <w:szCs w:val="21"/>
              </w:rPr>
              <w:t>2.采用新技术/新产品</w:t>
            </w:r>
            <w:r>
              <w:rPr>
                <w:rFonts w:ascii="仿宋_GB2312" w:eastAsia="仿宋_GB2312" w:hAnsi="仿宋_GB2312" w:cs="仿宋_GB2312" w:hint="eastAsia"/>
                <w:bCs/>
                <w:kern w:val="0"/>
                <w:szCs w:val="21"/>
              </w:rPr>
              <w:t>；</w:t>
            </w:r>
          </w:p>
          <w:p w14:paraId="16A0655E" w14:textId="77777777" w:rsidR="002A0AE9" w:rsidRDefault="009964AB">
            <w:pPr>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3.申报项目所产生的专利、论文（论著）、标准。</w:t>
            </w:r>
          </w:p>
        </w:tc>
        <w:tc>
          <w:tcPr>
            <w:tcW w:w="1134" w:type="dxa"/>
            <w:tcBorders>
              <w:top w:val="single" w:sz="4" w:space="0" w:color="auto"/>
              <w:left w:val="single" w:sz="4" w:space="0" w:color="auto"/>
              <w:bottom w:val="single" w:sz="4" w:space="0" w:color="auto"/>
              <w:right w:val="single" w:sz="4" w:space="0" w:color="auto"/>
            </w:tcBorders>
            <w:vAlign w:val="center"/>
          </w:tcPr>
          <w:p w14:paraId="225D7D8C"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6FDF47F7" w14:textId="77777777">
        <w:trPr>
          <w:cantSplit/>
          <w:trHeight w:val="454"/>
          <w:jc w:val="center"/>
        </w:trPr>
        <w:tc>
          <w:tcPr>
            <w:tcW w:w="1701" w:type="dxa"/>
            <w:vMerge/>
            <w:tcBorders>
              <w:left w:val="single" w:sz="4" w:space="0" w:color="auto"/>
              <w:right w:val="single" w:sz="4" w:space="0" w:color="auto"/>
            </w:tcBorders>
            <w:vAlign w:val="center"/>
          </w:tcPr>
          <w:p w14:paraId="3EDC163C"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C4DD8A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717C9AB6"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482C7B"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00D4D2C3" w14:textId="77777777">
        <w:trPr>
          <w:cantSplit/>
          <w:trHeight w:val="454"/>
          <w:jc w:val="center"/>
        </w:trPr>
        <w:tc>
          <w:tcPr>
            <w:tcW w:w="1701" w:type="dxa"/>
            <w:vMerge/>
            <w:tcBorders>
              <w:left w:val="single" w:sz="4" w:space="0" w:color="auto"/>
              <w:right w:val="single" w:sz="4" w:space="0" w:color="auto"/>
            </w:tcBorders>
            <w:vAlign w:val="center"/>
          </w:tcPr>
          <w:p w14:paraId="63D8D467"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0594F0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4D3AAB8B"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D3DD12"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0867493F" w14:textId="77777777">
        <w:trPr>
          <w:cantSplit/>
          <w:trHeight w:val="454"/>
          <w:jc w:val="center"/>
        </w:trPr>
        <w:tc>
          <w:tcPr>
            <w:tcW w:w="1701" w:type="dxa"/>
            <w:vMerge/>
            <w:tcBorders>
              <w:left w:val="single" w:sz="4" w:space="0" w:color="auto"/>
              <w:bottom w:val="single" w:sz="4" w:space="0" w:color="auto"/>
              <w:right w:val="single" w:sz="4" w:space="0" w:color="auto"/>
            </w:tcBorders>
            <w:vAlign w:val="center"/>
          </w:tcPr>
          <w:p w14:paraId="7FA6206F"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33738D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188D42F1"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4DC40E"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5C6A03CD" w14:textId="77777777">
        <w:trPr>
          <w:cantSplit/>
          <w:trHeight w:val="454"/>
          <w:jc w:val="center"/>
        </w:trPr>
        <w:tc>
          <w:tcPr>
            <w:tcW w:w="1701" w:type="dxa"/>
            <w:vMerge w:val="restart"/>
            <w:tcBorders>
              <w:top w:val="single" w:sz="4" w:space="0" w:color="auto"/>
              <w:left w:val="single" w:sz="4" w:space="0" w:color="auto"/>
              <w:right w:val="single" w:sz="4" w:space="0" w:color="auto"/>
            </w:tcBorders>
            <w:vAlign w:val="center"/>
          </w:tcPr>
          <w:p w14:paraId="7D71A89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0C5E67C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1CBF0CFD" w14:textId="77777777" w:rsidR="002A0AE9" w:rsidRDefault="009964AB">
            <w:pPr>
              <w:pStyle w:val="a9"/>
              <w:snapToGrid w:val="0"/>
              <w:spacing w:before="0" w:beforeAutospacing="0" w:after="0" w:afterAutospacing="0" w:line="276"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1.综合经济效益</w:t>
            </w:r>
            <w:r>
              <w:rPr>
                <w:rFonts w:ascii="仿宋_GB2312" w:eastAsia="仿宋_GB2312" w:hAnsi="仿宋_GB2312" w:cs="仿宋_GB2312" w:hint="eastAsia"/>
                <w:bCs/>
                <w:sz w:val="21"/>
                <w:szCs w:val="21"/>
              </w:rPr>
              <w:t>；</w:t>
            </w:r>
          </w:p>
          <w:p w14:paraId="68621063" w14:textId="77777777" w:rsidR="002A0AE9" w:rsidRDefault="009964AB">
            <w:pPr>
              <w:pStyle w:val="a9"/>
              <w:snapToGrid w:val="0"/>
              <w:spacing w:before="0" w:beforeAutospacing="0" w:after="0" w:afterAutospacing="0" w:line="276"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2.低碳及环保的效益（节水、节能）</w:t>
            </w:r>
            <w:r>
              <w:rPr>
                <w:rFonts w:ascii="仿宋_GB2312" w:eastAsia="仿宋_GB2312" w:hAnsi="仿宋_GB2312" w:cs="仿宋_GB2312" w:hint="eastAsia"/>
                <w:bCs/>
                <w:sz w:val="21"/>
                <w:szCs w:val="21"/>
              </w:rPr>
              <w:t>；</w:t>
            </w:r>
          </w:p>
          <w:p w14:paraId="151B94F0" w14:textId="77777777" w:rsidR="002A0AE9" w:rsidRDefault="009964AB">
            <w:pPr>
              <w:pStyle w:val="a9"/>
              <w:snapToGrid w:val="0"/>
              <w:spacing w:before="0" w:beforeAutospacing="0" w:after="0" w:afterAutospacing="0" w:line="276" w:lineRule="auto"/>
              <w:ind w:left="210" w:hangingChars="100" w:hanging="210"/>
              <w:jc w:val="both"/>
              <w:rPr>
                <w:rFonts w:ascii="仿宋_GB2312" w:eastAsia="仿宋_GB2312" w:hAnsi="仿宋_GB2312" w:cs="仿宋_GB2312"/>
                <w:bCs/>
                <w:sz w:val="21"/>
                <w:szCs w:val="21"/>
              </w:rPr>
            </w:pPr>
            <w:r>
              <w:rPr>
                <w:rFonts w:ascii="仿宋_GB2312" w:eastAsia="仿宋_GB2312" w:hAnsi="仿宋_GB2312" w:cs="仿宋_GB2312" w:hint="eastAsia"/>
                <w:kern w:val="2"/>
                <w:sz w:val="21"/>
                <w:szCs w:val="21"/>
              </w:rPr>
              <w:t>3.行业影响力（业主、行业协会、政府部门的评价）</w:t>
            </w:r>
            <w:r>
              <w:rPr>
                <w:rFonts w:ascii="仿宋_GB2312" w:eastAsia="仿宋_GB2312" w:hAnsi="仿宋_GB2312" w:cs="仿宋_GB2312" w:hint="eastAsia"/>
                <w:bCs/>
                <w:sz w:val="21"/>
                <w:szCs w:val="21"/>
              </w:rPr>
              <w:t>；</w:t>
            </w:r>
          </w:p>
          <w:p w14:paraId="5E2D6F09" w14:textId="77777777" w:rsidR="002A0AE9" w:rsidRDefault="009964AB">
            <w:pPr>
              <w:pStyle w:val="a9"/>
              <w:snapToGrid w:val="0"/>
              <w:spacing w:before="0" w:beforeAutospacing="0" w:after="0" w:afterAutospacing="0" w:line="276"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4.工程示范作用。</w:t>
            </w:r>
          </w:p>
        </w:tc>
        <w:tc>
          <w:tcPr>
            <w:tcW w:w="1134" w:type="dxa"/>
            <w:tcBorders>
              <w:top w:val="single" w:sz="4" w:space="0" w:color="auto"/>
              <w:left w:val="single" w:sz="4" w:space="0" w:color="auto"/>
              <w:bottom w:val="single" w:sz="4" w:space="0" w:color="auto"/>
              <w:right w:val="single" w:sz="4" w:space="0" w:color="auto"/>
            </w:tcBorders>
            <w:vAlign w:val="center"/>
          </w:tcPr>
          <w:p w14:paraId="1009A0C9" w14:textId="77777777" w:rsidR="002A0AE9" w:rsidRDefault="009964AB">
            <w:pPr>
              <w:pStyle w:val="a9"/>
              <w:snapToGrid w:val="0"/>
              <w:spacing w:before="0" w:beforeAutospacing="0" w:after="0" w:afterAutospacing="0" w:line="276" w:lineRule="auto"/>
              <w:ind w:firstLine="29"/>
              <w:jc w:val="center"/>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30-26</w:t>
            </w:r>
          </w:p>
        </w:tc>
      </w:tr>
      <w:tr w:rsidR="002A0AE9" w14:paraId="1F1F17F8" w14:textId="77777777">
        <w:trPr>
          <w:cantSplit/>
          <w:trHeight w:val="454"/>
          <w:jc w:val="center"/>
        </w:trPr>
        <w:tc>
          <w:tcPr>
            <w:tcW w:w="1701" w:type="dxa"/>
            <w:vMerge/>
            <w:tcBorders>
              <w:left w:val="single" w:sz="4" w:space="0" w:color="auto"/>
              <w:right w:val="single" w:sz="4" w:space="0" w:color="auto"/>
            </w:tcBorders>
            <w:vAlign w:val="center"/>
          </w:tcPr>
          <w:p w14:paraId="6A20C5EF"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0656425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363B8EEC"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25E6B79F"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79095E15" w14:textId="77777777">
        <w:trPr>
          <w:cantSplit/>
          <w:trHeight w:val="454"/>
          <w:jc w:val="center"/>
        </w:trPr>
        <w:tc>
          <w:tcPr>
            <w:tcW w:w="1701" w:type="dxa"/>
            <w:vMerge/>
            <w:tcBorders>
              <w:left w:val="single" w:sz="4" w:space="0" w:color="auto"/>
              <w:right w:val="single" w:sz="4" w:space="0" w:color="auto"/>
            </w:tcBorders>
            <w:vAlign w:val="center"/>
          </w:tcPr>
          <w:p w14:paraId="06E74A55"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721B4C0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1C41C999"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22DFA6A9"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4E9D0AFC" w14:textId="77777777">
        <w:trPr>
          <w:cantSplit/>
          <w:trHeight w:val="454"/>
          <w:jc w:val="center"/>
        </w:trPr>
        <w:tc>
          <w:tcPr>
            <w:tcW w:w="1701" w:type="dxa"/>
            <w:vMerge/>
            <w:tcBorders>
              <w:left w:val="single" w:sz="4" w:space="0" w:color="auto"/>
              <w:right w:val="single" w:sz="4" w:space="0" w:color="auto"/>
            </w:tcBorders>
            <w:vAlign w:val="center"/>
          </w:tcPr>
          <w:p w14:paraId="776B50C6"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6B06B39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right w:val="single" w:sz="4" w:space="0" w:color="auto"/>
            </w:tcBorders>
            <w:vAlign w:val="center"/>
          </w:tcPr>
          <w:p w14:paraId="7B2484D7"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430915FB"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15488AE2" w14:textId="77777777">
        <w:trPr>
          <w:cantSplit/>
          <w:trHeight w:val="454"/>
          <w:jc w:val="center"/>
        </w:trPr>
        <w:tc>
          <w:tcPr>
            <w:tcW w:w="1701" w:type="dxa"/>
            <w:vMerge w:val="restart"/>
            <w:vAlign w:val="center"/>
          </w:tcPr>
          <w:p w14:paraId="79BB465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vAlign w:val="center"/>
          </w:tcPr>
          <w:p w14:paraId="2086DE9D"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vAlign w:val="center"/>
          </w:tcPr>
          <w:p w14:paraId="7116E082" w14:textId="77777777" w:rsidR="002A0AE9" w:rsidRDefault="009964AB">
            <w:pPr>
              <w:pStyle w:val="a9"/>
              <w:snapToGrid w:val="0"/>
              <w:spacing w:before="0" w:beforeAutospacing="0" w:after="0" w:afterAutospacing="0" w:line="276" w:lineRule="auto"/>
              <w:ind w:firstLineChars="100" w:firstLine="210"/>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项目有比较成熟和成功运用的专有技术或专利技术。</w:t>
            </w:r>
          </w:p>
        </w:tc>
        <w:tc>
          <w:tcPr>
            <w:tcW w:w="1134" w:type="dxa"/>
            <w:vAlign w:val="center"/>
          </w:tcPr>
          <w:p w14:paraId="15AFD344" w14:textId="77777777" w:rsidR="002A0AE9" w:rsidRDefault="009964AB">
            <w:pPr>
              <w:pStyle w:val="a9"/>
              <w:snapToGrid w:val="0"/>
              <w:spacing w:before="0" w:beforeAutospacing="0" w:after="0" w:afterAutospacing="0" w:line="276" w:lineRule="auto"/>
              <w:ind w:firstLine="29"/>
              <w:jc w:val="center"/>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20-16</w:t>
            </w:r>
          </w:p>
        </w:tc>
      </w:tr>
      <w:tr w:rsidR="002A0AE9" w14:paraId="7D658AF6" w14:textId="77777777">
        <w:trPr>
          <w:cantSplit/>
          <w:trHeight w:val="454"/>
          <w:jc w:val="center"/>
        </w:trPr>
        <w:tc>
          <w:tcPr>
            <w:tcW w:w="1701" w:type="dxa"/>
            <w:vMerge/>
            <w:vAlign w:val="center"/>
          </w:tcPr>
          <w:p w14:paraId="1B04B5E7"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1EC3226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vAlign w:val="center"/>
          </w:tcPr>
          <w:p w14:paraId="3F0CA2B0"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62CA13C6"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5F4FF6E1" w14:textId="77777777">
        <w:trPr>
          <w:cantSplit/>
          <w:trHeight w:val="454"/>
          <w:jc w:val="center"/>
        </w:trPr>
        <w:tc>
          <w:tcPr>
            <w:tcW w:w="1701" w:type="dxa"/>
            <w:vMerge/>
            <w:vAlign w:val="center"/>
          </w:tcPr>
          <w:p w14:paraId="3B90FF1F"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4498169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vAlign w:val="center"/>
          </w:tcPr>
          <w:p w14:paraId="19A66509"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1F7ED221"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47A5E9E9" w14:textId="77777777">
        <w:trPr>
          <w:cantSplit/>
          <w:trHeight w:val="454"/>
          <w:jc w:val="center"/>
        </w:trPr>
        <w:tc>
          <w:tcPr>
            <w:tcW w:w="1701" w:type="dxa"/>
            <w:vMerge/>
            <w:vAlign w:val="center"/>
          </w:tcPr>
          <w:p w14:paraId="19BF0D1A" w14:textId="77777777" w:rsidR="002A0AE9" w:rsidRDefault="002A0AE9">
            <w:pPr>
              <w:snapToGrid w:val="0"/>
              <w:spacing w:line="276" w:lineRule="auto"/>
              <w:jc w:val="center"/>
              <w:rPr>
                <w:rFonts w:ascii="仿宋_GB2312" w:eastAsia="仿宋_GB2312" w:hAnsi="仿宋_GB2312" w:cs="仿宋_GB2312"/>
                <w:szCs w:val="21"/>
              </w:rPr>
            </w:pPr>
          </w:p>
        </w:tc>
        <w:tc>
          <w:tcPr>
            <w:tcW w:w="1984" w:type="dxa"/>
            <w:vAlign w:val="center"/>
          </w:tcPr>
          <w:p w14:paraId="51665F7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vAlign w:val="center"/>
          </w:tcPr>
          <w:p w14:paraId="5F69E4FF" w14:textId="77777777" w:rsidR="002A0AE9" w:rsidRDefault="002A0AE9">
            <w:pPr>
              <w:snapToGrid w:val="0"/>
              <w:spacing w:line="276" w:lineRule="auto"/>
              <w:jc w:val="center"/>
              <w:rPr>
                <w:rFonts w:ascii="仿宋_GB2312" w:eastAsia="仿宋_GB2312" w:hAnsi="仿宋_GB2312" w:cs="仿宋_GB2312"/>
                <w:szCs w:val="21"/>
              </w:rPr>
            </w:pPr>
          </w:p>
        </w:tc>
        <w:tc>
          <w:tcPr>
            <w:tcW w:w="1134" w:type="dxa"/>
            <w:vAlign w:val="center"/>
          </w:tcPr>
          <w:p w14:paraId="7C82F961" w14:textId="77777777" w:rsidR="002A0AE9" w:rsidRDefault="009964AB">
            <w:pPr>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27F74A6D" w14:textId="77777777" w:rsidR="002A0AE9"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43" w:name="_Toc10008"/>
      <w:r>
        <w:rPr>
          <w:rFonts w:ascii="仿宋_GB2312" w:eastAsia="仿宋_GB2312" w:hAnsi="仿宋_GB2312" w:cs="仿宋_GB2312" w:hint="eastAsia"/>
          <w:bCs/>
          <w:sz w:val="28"/>
          <w:szCs w:val="28"/>
        </w:rPr>
        <w:t>（十四）人防工程设计项目评审指标</w:t>
      </w:r>
      <w:bookmarkEnd w:id="43"/>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69E376C5"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4EF0E24"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71FE4D0C"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43DEBA9F"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52AA49F1"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2E9D0C7B"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65043B3"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6042059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国际先进</w:t>
            </w:r>
          </w:p>
        </w:tc>
        <w:tc>
          <w:tcPr>
            <w:tcW w:w="3969" w:type="dxa"/>
            <w:vMerge w:val="restart"/>
            <w:tcBorders>
              <w:top w:val="single" w:sz="4" w:space="0" w:color="auto"/>
              <w:left w:val="single" w:sz="4" w:space="0" w:color="auto"/>
              <w:right w:val="single" w:sz="4" w:space="0" w:color="auto"/>
            </w:tcBorders>
            <w:vAlign w:val="center"/>
          </w:tcPr>
          <w:p w14:paraId="5FDD4A58" w14:textId="77777777" w:rsidR="002A0AE9" w:rsidRDefault="009964AB">
            <w:pPr>
              <w:adjustRightInd w:val="0"/>
              <w:snapToGrid w:val="0"/>
              <w:spacing w:line="288" w:lineRule="auto"/>
              <w:rPr>
                <w:rFonts w:ascii="仿宋_GB2312" w:eastAsia="仿宋_GB2312" w:hAnsi="仿宋_GB2312" w:cs="仿宋_GB2312"/>
                <w:szCs w:val="21"/>
              </w:rPr>
            </w:pPr>
            <w:r>
              <w:rPr>
                <w:rFonts w:ascii="仿宋_GB2312" w:eastAsia="仿宋_GB2312" w:hAnsi="仿宋_GB2312" w:cs="仿宋_GB2312" w:hint="eastAsia"/>
                <w:szCs w:val="21"/>
              </w:rPr>
              <w:t>1.采用的设防标准与防护技术应用；</w:t>
            </w:r>
          </w:p>
          <w:p w14:paraId="4779FFAA" w14:textId="77777777" w:rsidR="002A0AE9" w:rsidRDefault="009964AB">
            <w:pPr>
              <w:adjustRightInd w:val="0"/>
              <w:snapToGrid w:val="0"/>
              <w:spacing w:line="288" w:lineRule="auto"/>
              <w:rPr>
                <w:rFonts w:ascii="仿宋_GB2312" w:eastAsia="仿宋_GB2312" w:hAnsi="仿宋_GB2312" w:cs="仿宋_GB2312"/>
                <w:szCs w:val="21"/>
              </w:rPr>
            </w:pPr>
            <w:r>
              <w:rPr>
                <w:rFonts w:ascii="仿宋_GB2312" w:eastAsia="仿宋_GB2312" w:hAnsi="仿宋_GB2312" w:cs="仿宋_GB2312" w:hint="eastAsia"/>
                <w:szCs w:val="21"/>
              </w:rPr>
              <w:t>2.地下空间一体化设计；</w:t>
            </w:r>
          </w:p>
          <w:p w14:paraId="2E51F39A" w14:textId="77777777" w:rsidR="002A0AE9" w:rsidRDefault="009964AB">
            <w:pPr>
              <w:adjustRightInd w:val="0"/>
              <w:snapToGrid w:val="0"/>
              <w:spacing w:line="288"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3.绿色低碳技术的应用；</w:t>
            </w:r>
          </w:p>
          <w:p w14:paraId="18FB226E" w14:textId="77777777" w:rsidR="002A0AE9" w:rsidRDefault="009964AB">
            <w:pPr>
              <w:adjustRightInd w:val="0"/>
              <w:snapToGrid w:val="0"/>
              <w:spacing w:line="288" w:lineRule="auto"/>
              <w:ind w:left="210" w:hangingChars="100" w:hanging="210"/>
              <w:rPr>
                <w:rFonts w:ascii="仿宋_GB2312" w:eastAsia="仿宋_GB2312" w:hAnsi="仿宋_GB2312" w:cs="仿宋_GB2312"/>
                <w:color w:val="FF0000"/>
                <w:szCs w:val="21"/>
              </w:rPr>
            </w:pPr>
            <w:r>
              <w:rPr>
                <w:rFonts w:ascii="仿宋_GB2312" w:eastAsia="仿宋_GB2312" w:hAnsi="仿宋_GB2312" w:cs="仿宋_GB2312" w:hint="eastAsia"/>
                <w:szCs w:val="21"/>
              </w:rPr>
              <w:t>4.数字、信息化技术在设计、施工与运维过程中的应用。</w:t>
            </w:r>
          </w:p>
        </w:tc>
        <w:tc>
          <w:tcPr>
            <w:tcW w:w="1134" w:type="dxa"/>
            <w:tcBorders>
              <w:top w:val="single" w:sz="4" w:space="0" w:color="auto"/>
              <w:left w:val="single" w:sz="4" w:space="0" w:color="auto"/>
              <w:bottom w:val="single" w:sz="4" w:space="0" w:color="auto"/>
              <w:right w:val="single" w:sz="4" w:space="0" w:color="auto"/>
            </w:tcBorders>
            <w:vAlign w:val="center"/>
          </w:tcPr>
          <w:p w14:paraId="75649460"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30-26</w:t>
            </w:r>
          </w:p>
        </w:tc>
      </w:tr>
      <w:tr w:rsidR="002A0AE9" w14:paraId="2B550ABC"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9F489D9"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559286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186F6703"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CF9A09"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39224AC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889A25D"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26C25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10FA8DDA"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209C8A"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490C0D3B"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39A81E3"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75CF0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07936F26"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1BBC1A"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0B2108C4"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E647DD4"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203C0F5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vAlign w:val="center"/>
          </w:tcPr>
          <w:p w14:paraId="3B25A160" w14:textId="77777777" w:rsidR="002A0AE9" w:rsidRDefault="009964AB">
            <w:pPr>
              <w:adjustRightInd w:val="0"/>
              <w:snapToGrid w:val="0"/>
              <w:spacing w:line="288" w:lineRule="auto"/>
              <w:jc w:val="left"/>
              <w:rPr>
                <w:rFonts w:ascii="仿宋_GB2312" w:eastAsia="仿宋_GB2312" w:hAnsi="仿宋_GB2312" w:cs="仿宋_GB2312"/>
                <w:szCs w:val="21"/>
              </w:rPr>
            </w:pPr>
            <w:r>
              <w:rPr>
                <w:rFonts w:ascii="仿宋_GB2312" w:eastAsia="仿宋_GB2312" w:hAnsi="仿宋_GB2312" w:cs="仿宋_GB2312" w:hint="eastAsia"/>
                <w:szCs w:val="21"/>
              </w:rPr>
              <w:t>1.防护技术方面的创新；</w:t>
            </w:r>
          </w:p>
          <w:p w14:paraId="2DACA3C3" w14:textId="77777777" w:rsidR="002A0AE9" w:rsidRDefault="009964AB">
            <w:pPr>
              <w:adjustRightInd w:val="0"/>
              <w:snapToGrid w:val="0"/>
              <w:spacing w:line="288" w:lineRule="auto"/>
              <w:jc w:val="left"/>
              <w:rPr>
                <w:rFonts w:ascii="仿宋_GB2312" w:eastAsia="仿宋_GB2312" w:hAnsi="仿宋_GB2312" w:cs="仿宋_GB2312"/>
                <w:szCs w:val="21"/>
              </w:rPr>
            </w:pPr>
            <w:r>
              <w:rPr>
                <w:rFonts w:ascii="仿宋_GB2312" w:eastAsia="仿宋_GB2312" w:hAnsi="仿宋_GB2312" w:cs="仿宋_GB2312" w:hint="eastAsia"/>
                <w:szCs w:val="21"/>
              </w:rPr>
              <w:t>2.防护设备与内部设备的技术创新；</w:t>
            </w:r>
          </w:p>
          <w:p w14:paraId="5313390B" w14:textId="77777777" w:rsidR="002A0AE9" w:rsidRDefault="009964AB">
            <w:pPr>
              <w:adjustRightInd w:val="0"/>
              <w:snapToGrid w:val="0"/>
              <w:spacing w:line="288" w:lineRule="auto"/>
              <w:jc w:val="left"/>
              <w:rPr>
                <w:rFonts w:ascii="仿宋_GB2312" w:eastAsia="仿宋_GB2312" w:hAnsi="仿宋_GB2312" w:cs="仿宋_GB2312"/>
                <w:szCs w:val="21"/>
              </w:rPr>
            </w:pPr>
            <w:r>
              <w:rPr>
                <w:rFonts w:ascii="仿宋_GB2312" w:eastAsia="仿宋_GB2312" w:hAnsi="仿宋_GB2312" w:cs="仿宋_GB2312" w:hint="eastAsia"/>
                <w:szCs w:val="21"/>
              </w:rPr>
              <w:t>3.防护功能平战转换技术的创新。</w:t>
            </w:r>
          </w:p>
        </w:tc>
        <w:tc>
          <w:tcPr>
            <w:tcW w:w="1134" w:type="dxa"/>
            <w:tcBorders>
              <w:top w:val="single" w:sz="4" w:space="0" w:color="auto"/>
              <w:left w:val="single" w:sz="4" w:space="0" w:color="auto"/>
              <w:bottom w:val="single" w:sz="4" w:space="0" w:color="auto"/>
              <w:right w:val="single" w:sz="4" w:space="0" w:color="auto"/>
            </w:tcBorders>
            <w:vAlign w:val="center"/>
          </w:tcPr>
          <w:p w14:paraId="23804698"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3BA9F5C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D5A0EFD"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2FDB3D6"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69E8EDDC"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F9F7F3"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1EFEF8C6"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245A3BD"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4A74D1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61457DD7"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F99612"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142661CB"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69A7B4D"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791BB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442997D8"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B31B2E"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A0AE9" w14:paraId="56D1882B" w14:textId="77777777">
        <w:trPr>
          <w:cantSplit/>
          <w:trHeight w:val="73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F82776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6B2C396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1AA430F1"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1.战时防护功能与平时使用功能的合理融合产生的平时社会、经济效益与战备效益；</w:t>
            </w:r>
          </w:p>
          <w:p w14:paraId="27F64A52"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2.绿色低碳技术应用产生的平时经济效益；</w:t>
            </w:r>
          </w:p>
          <w:p w14:paraId="2E8DEB2E"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3.综合设防技术与一体化设计为建造过程带来的经济效益；</w:t>
            </w:r>
          </w:p>
          <w:p w14:paraId="158410D1"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4.合理的平战转换措施带来的战备效益。</w:t>
            </w:r>
          </w:p>
        </w:tc>
        <w:tc>
          <w:tcPr>
            <w:tcW w:w="1134" w:type="dxa"/>
            <w:tcBorders>
              <w:top w:val="single" w:sz="4" w:space="0" w:color="auto"/>
              <w:left w:val="single" w:sz="4" w:space="0" w:color="auto"/>
              <w:bottom w:val="single" w:sz="4" w:space="0" w:color="auto"/>
              <w:right w:val="single" w:sz="4" w:space="0" w:color="auto"/>
            </w:tcBorders>
            <w:vAlign w:val="center"/>
          </w:tcPr>
          <w:p w14:paraId="0685D1E2"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30-26</w:t>
            </w:r>
          </w:p>
        </w:tc>
      </w:tr>
      <w:tr w:rsidR="002A0AE9" w14:paraId="65FC480B"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F61B4E2"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65251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1D4C6E73" w14:textId="77777777" w:rsidR="002A0AE9" w:rsidRDefault="002A0AE9">
            <w:pPr>
              <w:adjustRightInd w:val="0"/>
              <w:snapToGrid w:val="0"/>
              <w:spacing w:line="288"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35E0C3"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25-21</w:t>
            </w:r>
          </w:p>
        </w:tc>
      </w:tr>
      <w:tr w:rsidR="002A0AE9" w14:paraId="61433253"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A64B879"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05B1B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667F259F" w14:textId="77777777" w:rsidR="002A0AE9" w:rsidRDefault="002A0AE9">
            <w:pPr>
              <w:adjustRightInd w:val="0"/>
              <w:snapToGrid w:val="0"/>
              <w:spacing w:line="288"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6D33FCB"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2A3E6974" w14:textId="77777777">
        <w:trPr>
          <w:cantSplit/>
          <w:trHeight w:val="73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9EE8359"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E31EE6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5C94F0E3" w14:textId="77777777" w:rsidR="002A0AE9" w:rsidRDefault="002A0AE9">
            <w:pPr>
              <w:adjustRightInd w:val="0"/>
              <w:snapToGrid w:val="0"/>
              <w:spacing w:line="288"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EA2947"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r>
      <w:tr w:rsidR="002A0AE9" w14:paraId="3A6FCC51" w14:textId="77777777">
        <w:trPr>
          <w:cantSplit/>
          <w:trHeight w:val="56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76046C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03873C2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761A3B37" w14:textId="77777777" w:rsidR="002A0AE9" w:rsidRDefault="009964AB">
            <w:pPr>
              <w:adjustRightInd w:val="0"/>
              <w:snapToGrid w:val="0"/>
              <w:spacing w:line="288" w:lineRule="auto"/>
              <w:rPr>
                <w:rFonts w:ascii="仿宋_GB2312" w:eastAsia="仿宋_GB2312" w:hAnsi="仿宋_GB2312" w:cs="仿宋_GB2312"/>
                <w:szCs w:val="21"/>
              </w:rPr>
            </w:pPr>
            <w:r>
              <w:rPr>
                <w:rFonts w:ascii="仿宋_GB2312" w:eastAsia="仿宋_GB2312" w:hAnsi="仿宋_GB2312" w:cs="仿宋_GB2312" w:hint="eastAsia"/>
                <w:szCs w:val="21"/>
              </w:rPr>
              <w:t>1.对防护技术进步的作用；</w:t>
            </w:r>
          </w:p>
          <w:p w14:paraId="675E9188"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2.对防护设备和内部设备技术进步的作用；</w:t>
            </w:r>
          </w:p>
          <w:p w14:paraId="3202059E"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3.对数字、信息技术在人防工程中应用的推动作用；</w:t>
            </w:r>
          </w:p>
          <w:p w14:paraId="129E57DE" w14:textId="77777777" w:rsidR="002A0AE9" w:rsidRDefault="009964AB">
            <w:pPr>
              <w:adjustRightInd w:val="0"/>
              <w:snapToGrid w:val="0"/>
              <w:spacing w:line="288"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4.对绿色低碳技术在人防工程中应用的推动作用。</w:t>
            </w:r>
          </w:p>
        </w:tc>
        <w:tc>
          <w:tcPr>
            <w:tcW w:w="1134" w:type="dxa"/>
            <w:tcBorders>
              <w:top w:val="single" w:sz="4" w:space="0" w:color="auto"/>
              <w:left w:val="single" w:sz="4" w:space="0" w:color="auto"/>
              <w:bottom w:val="single" w:sz="4" w:space="0" w:color="auto"/>
              <w:right w:val="single" w:sz="4" w:space="0" w:color="auto"/>
            </w:tcBorders>
            <w:vAlign w:val="center"/>
          </w:tcPr>
          <w:p w14:paraId="5F9D8E7A"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20-16</w:t>
            </w:r>
          </w:p>
        </w:tc>
      </w:tr>
      <w:tr w:rsidR="002A0AE9" w14:paraId="06E6B0BB"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DFE0BC6"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616AEA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6F372318"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4A352C"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15-11</w:t>
            </w:r>
          </w:p>
        </w:tc>
      </w:tr>
      <w:tr w:rsidR="002A0AE9" w14:paraId="5F7D24F6"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B169DF2"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B6269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1FF3CC0C"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E7A3A0"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10-6</w:t>
            </w:r>
          </w:p>
        </w:tc>
      </w:tr>
      <w:tr w:rsidR="002A0AE9" w14:paraId="65AB305B"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EFFEA86" w14:textId="77777777" w:rsidR="002A0AE9" w:rsidRDefault="002A0AE9">
            <w:pPr>
              <w:widowControl/>
              <w:adjustRightInd w:val="0"/>
              <w:snapToGrid w:val="0"/>
              <w:spacing w:line="288"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AD50BD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7A3520C8" w14:textId="77777777" w:rsidR="002A0AE9" w:rsidRDefault="002A0AE9">
            <w:pPr>
              <w:adjustRightInd w:val="0"/>
              <w:snapToGrid w:val="0"/>
              <w:spacing w:line="288"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379064" w14:textId="77777777" w:rsidR="002A0AE9" w:rsidRDefault="009964AB">
            <w:pPr>
              <w:adjustRightInd w:val="0"/>
              <w:snapToGrid w:val="0"/>
              <w:spacing w:line="288"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14:paraId="6AE084C3" w14:textId="77777777" w:rsidR="002A0AE9" w:rsidRPr="00235775" w:rsidRDefault="009964AB" w:rsidP="00235775">
      <w:pPr>
        <w:adjustRightInd w:val="0"/>
        <w:snapToGrid w:val="0"/>
        <w:spacing w:beforeLines="100" w:before="312" w:afterLines="100" w:after="312" w:line="560" w:lineRule="exact"/>
        <w:jc w:val="center"/>
        <w:rPr>
          <w:rFonts w:ascii="仿宋_GB2312" w:eastAsia="仿宋_GB2312" w:hAnsi="仿宋_GB2312" w:cs="仿宋_GB2312"/>
          <w:bCs/>
          <w:sz w:val="28"/>
          <w:szCs w:val="28"/>
        </w:rPr>
      </w:pPr>
      <w:bookmarkStart w:id="44" w:name="_Toc24104"/>
      <w:r w:rsidRPr="00235775">
        <w:rPr>
          <w:rFonts w:ascii="仿宋_GB2312" w:eastAsia="仿宋_GB2312" w:hAnsi="仿宋_GB2312" w:cs="仿宋_GB2312" w:hint="eastAsia"/>
          <w:bCs/>
          <w:sz w:val="28"/>
          <w:szCs w:val="28"/>
        </w:rPr>
        <w:t>（十五）建筑工业化设计项目评审指标</w:t>
      </w:r>
      <w:bookmarkEnd w:id="44"/>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3969"/>
        <w:gridCol w:w="1134"/>
      </w:tblGrid>
      <w:tr w:rsidR="002A0AE9" w14:paraId="6482991F" w14:textId="77777777">
        <w:trPr>
          <w:cantSplit/>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42522E1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评审指标</w:t>
            </w:r>
          </w:p>
        </w:tc>
        <w:tc>
          <w:tcPr>
            <w:tcW w:w="1984" w:type="dxa"/>
            <w:tcBorders>
              <w:top w:val="single" w:sz="4" w:space="0" w:color="auto"/>
              <w:left w:val="single" w:sz="4" w:space="0" w:color="auto"/>
              <w:bottom w:val="single" w:sz="4" w:space="0" w:color="auto"/>
              <w:right w:val="single" w:sz="4" w:space="0" w:color="auto"/>
            </w:tcBorders>
            <w:vAlign w:val="center"/>
          </w:tcPr>
          <w:p w14:paraId="65BF0EEE"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等级</w:t>
            </w:r>
          </w:p>
        </w:tc>
        <w:tc>
          <w:tcPr>
            <w:tcW w:w="3969" w:type="dxa"/>
            <w:tcBorders>
              <w:top w:val="single" w:sz="4" w:space="0" w:color="auto"/>
              <w:left w:val="single" w:sz="4" w:space="0" w:color="auto"/>
              <w:bottom w:val="single" w:sz="4" w:space="0" w:color="auto"/>
              <w:right w:val="single" w:sz="4" w:space="0" w:color="auto"/>
            </w:tcBorders>
            <w:vAlign w:val="center"/>
          </w:tcPr>
          <w:p w14:paraId="6DACB3D9" w14:textId="56624DA7" w:rsidR="00235775" w:rsidRPr="00235775" w:rsidRDefault="009964AB" w:rsidP="00235775">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评价要素与</w:t>
            </w:r>
            <w:r>
              <w:rPr>
                <w:rFonts w:ascii="仿宋_GB2312" w:eastAsia="仿宋_GB2312" w:hAnsi="仿宋_GB2312" w:cs="仿宋_GB2312"/>
                <w:bCs/>
                <w:szCs w:val="21"/>
              </w:rPr>
              <w:t>基本标准</w:t>
            </w:r>
          </w:p>
        </w:tc>
        <w:tc>
          <w:tcPr>
            <w:tcW w:w="1134" w:type="dxa"/>
            <w:tcBorders>
              <w:top w:val="single" w:sz="4" w:space="0" w:color="auto"/>
              <w:left w:val="single" w:sz="4" w:space="0" w:color="auto"/>
              <w:bottom w:val="single" w:sz="4" w:space="0" w:color="auto"/>
              <w:right w:val="single" w:sz="4" w:space="0" w:color="auto"/>
            </w:tcBorders>
            <w:vAlign w:val="center"/>
          </w:tcPr>
          <w:p w14:paraId="157C818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r>
      <w:tr w:rsidR="002A0AE9" w14:paraId="71007A6F" w14:textId="77777777">
        <w:trPr>
          <w:cantSplit/>
          <w:trHeight w:val="62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1391C1F"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技术水平</w:t>
            </w:r>
          </w:p>
        </w:tc>
        <w:tc>
          <w:tcPr>
            <w:tcW w:w="1984" w:type="dxa"/>
            <w:tcBorders>
              <w:top w:val="single" w:sz="4" w:space="0" w:color="auto"/>
              <w:left w:val="single" w:sz="4" w:space="0" w:color="auto"/>
              <w:bottom w:val="single" w:sz="4" w:space="0" w:color="auto"/>
              <w:right w:val="single" w:sz="4" w:space="0" w:color="auto"/>
            </w:tcBorders>
            <w:vAlign w:val="center"/>
          </w:tcPr>
          <w:p w14:paraId="0630A10F" w14:textId="77777777" w:rsidR="002A0AE9" w:rsidRDefault="009964AB">
            <w:pPr>
              <w:adjustRightInd w:val="0"/>
              <w:snapToGrid w:val="0"/>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bCs/>
                <w:szCs w:val="21"/>
              </w:rPr>
              <w:t>国际先进</w:t>
            </w:r>
          </w:p>
          <w:p w14:paraId="0A0003FD" w14:textId="77777777" w:rsidR="00235775" w:rsidRPr="00235775" w:rsidRDefault="00235775" w:rsidP="00235775">
            <w:pPr>
              <w:rPr>
                <w:rFonts w:ascii="仿宋_GB2312" w:eastAsia="仿宋_GB2312" w:hAnsi="仿宋_GB2312" w:cs="仿宋_GB2312"/>
                <w:szCs w:val="21"/>
              </w:rPr>
            </w:pPr>
          </w:p>
          <w:p w14:paraId="06F88D48" w14:textId="129F72B3" w:rsidR="00235775" w:rsidRPr="00235775" w:rsidRDefault="00235775" w:rsidP="00235775">
            <w:pPr>
              <w:rPr>
                <w:rFonts w:ascii="仿宋_GB2312" w:eastAsia="仿宋_GB2312" w:hAnsi="仿宋_GB2312" w:cs="仿宋_GB2312"/>
                <w:szCs w:val="21"/>
              </w:rPr>
            </w:pPr>
          </w:p>
        </w:tc>
        <w:tc>
          <w:tcPr>
            <w:tcW w:w="3969" w:type="dxa"/>
            <w:vMerge w:val="restart"/>
            <w:tcBorders>
              <w:top w:val="single" w:sz="4" w:space="0" w:color="auto"/>
              <w:left w:val="single" w:sz="4" w:space="0" w:color="auto"/>
              <w:right w:val="single" w:sz="4" w:space="0" w:color="auto"/>
            </w:tcBorders>
          </w:tcPr>
          <w:p w14:paraId="0850C998" w14:textId="77777777" w:rsidR="002A0AE9" w:rsidRDefault="009964AB">
            <w:pPr>
              <w:widowControl/>
              <w:adjustRightInd w:val="0"/>
              <w:snapToGrid w:val="0"/>
              <w:spacing w:line="276" w:lineRule="auto"/>
              <w:ind w:left="210" w:hangingChars="100" w:hanging="210"/>
              <w:jc w:val="left"/>
              <w:rPr>
                <w:rStyle w:val="font41"/>
                <w:rFonts w:ascii="仿宋_GB2312" w:eastAsia="仿宋_GB2312" w:hAnsi="仿宋_GB2312" w:cs="仿宋_GB2312" w:hint="default"/>
                <w:color w:val="auto"/>
                <w:sz w:val="21"/>
                <w:szCs w:val="21"/>
                <w:lang w:bidi="ar"/>
              </w:rPr>
            </w:pPr>
            <w:r>
              <w:rPr>
                <w:rStyle w:val="font41"/>
                <w:rFonts w:ascii="仿宋_GB2312" w:eastAsia="仿宋_GB2312" w:hAnsi="仿宋_GB2312" w:cs="仿宋_GB2312" w:hint="default"/>
                <w:color w:val="auto"/>
                <w:sz w:val="21"/>
                <w:szCs w:val="21"/>
                <w:lang w:bidi="ar"/>
              </w:rPr>
              <w:t>1.建筑体系策划：提出系统的工业化建造技术体系，并具有完整的专项设计策划</w:t>
            </w:r>
            <w:r>
              <w:rPr>
                <w:rFonts w:ascii="仿宋_GB2312" w:eastAsia="仿宋_GB2312" w:hAnsi="仿宋_GB2312" w:cs="仿宋_GB2312" w:hint="eastAsia"/>
                <w:bCs/>
                <w:kern w:val="0"/>
                <w:szCs w:val="21"/>
              </w:rPr>
              <w:t>；</w:t>
            </w:r>
          </w:p>
          <w:p w14:paraId="1E52814F" w14:textId="77777777" w:rsidR="002A0AE9" w:rsidRDefault="009964AB">
            <w:pPr>
              <w:widowControl/>
              <w:adjustRightInd w:val="0"/>
              <w:snapToGrid w:val="0"/>
              <w:spacing w:line="276" w:lineRule="auto"/>
              <w:jc w:val="left"/>
              <w:rPr>
                <w:rStyle w:val="font51"/>
                <w:rFonts w:ascii="仿宋_GB2312" w:eastAsia="仿宋_GB2312" w:hAnsi="仿宋_GB2312" w:cs="仿宋_GB2312" w:hint="default"/>
                <w:color w:val="auto"/>
                <w:sz w:val="21"/>
                <w:szCs w:val="21"/>
                <w:lang w:bidi="ar"/>
              </w:rPr>
            </w:pPr>
            <w:r>
              <w:rPr>
                <w:rStyle w:val="font51"/>
                <w:rFonts w:ascii="仿宋_GB2312" w:eastAsia="仿宋_GB2312" w:hAnsi="仿宋_GB2312" w:cs="仿宋_GB2312" w:hint="default"/>
                <w:color w:val="auto"/>
                <w:sz w:val="21"/>
                <w:szCs w:val="21"/>
                <w:lang w:bidi="ar"/>
              </w:rPr>
              <w:t>2.标准化设计</w:t>
            </w:r>
            <w:r>
              <w:rPr>
                <w:rFonts w:ascii="仿宋_GB2312" w:eastAsia="仿宋_GB2312" w:hAnsi="仿宋_GB2312" w:cs="仿宋_GB2312" w:hint="eastAsia"/>
                <w:bCs/>
                <w:kern w:val="0"/>
                <w:szCs w:val="21"/>
              </w:rPr>
              <w:t>；</w:t>
            </w:r>
          </w:p>
          <w:p w14:paraId="5E376E8E" w14:textId="77777777" w:rsidR="002A0AE9" w:rsidRDefault="009964AB">
            <w:pPr>
              <w:widowControl/>
              <w:adjustRightInd w:val="0"/>
              <w:snapToGrid w:val="0"/>
              <w:spacing w:line="276" w:lineRule="auto"/>
              <w:jc w:val="left"/>
              <w:rPr>
                <w:rStyle w:val="font51"/>
                <w:rFonts w:ascii="仿宋_GB2312" w:eastAsia="仿宋_GB2312" w:hAnsi="仿宋_GB2312" w:cs="仿宋_GB2312" w:hint="default"/>
                <w:color w:val="auto"/>
                <w:sz w:val="21"/>
                <w:szCs w:val="21"/>
                <w:lang w:bidi="ar"/>
              </w:rPr>
            </w:pPr>
            <w:r>
              <w:rPr>
                <w:rStyle w:val="font51"/>
                <w:rFonts w:ascii="仿宋_GB2312" w:eastAsia="仿宋_GB2312" w:hAnsi="仿宋_GB2312" w:cs="仿宋_GB2312" w:hint="default"/>
                <w:color w:val="auto"/>
                <w:sz w:val="21"/>
                <w:szCs w:val="21"/>
                <w:lang w:bidi="ar"/>
              </w:rPr>
              <w:t>3.建筑设计集成</w:t>
            </w:r>
            <w:r>
              <w:rPr>
                <w:rFonts w:ascii="仿宋_GB2312" w:eastAsia="仿宋_GB2312" w:hAnsi="仿宋_GB2312" w:cs="仿宋_GB2312" w:hint="eastAsia"/>
                <w:bCs/>
                <w:kern w:val="0"/>
                <w:szCs w:val="21"/>
              </w:rPr>
              <w:t>；</w:t>
            </w:r>
          </w:p>
          <w:p w14:paraId="0F991E49" w14:textId="77777777" w:rsidR="002A0AE9" w:rsidRDefault="009964AB">
            <w:pPr>
              <w:widowControl/>
              <w:adjustRightInd w:val="0"/>
              <w:snapToGrid w:val="0"/>
              <w:spacing w:line="276" w:lineRule="auto"/>
              <w:jc w:val="left"/>
              <w:rPr>
                <w:rFonts w:ascii="仿宋_GB2312" w:eastAsia="仿宋_GB2312" w:hAnsi="仿宋_GB2312" w:cs="仿宋_GB2312"/>
                <w:szCs w:val="21"/>
              </w:rPr>
            </w:pPr>
            <w:r>
              <w:rPr>
                <w:rStyle w:val="font51"/>
                <w:rFonts w:ascii="仿宋_GB2312" w:eastAsia="仿宋_GB2312" w:hAnsi="仿宋_GB2312" w:cs="仿宋_GB2312" w:hint="default"/>
                <w:color w:val="auto"/>
                <w:sz w:val="21"/>
                <w:szCs w:val="21"/>
                <w:lang w:bidi="ar"/>
              </w:rPr>
              <w:t>4.主体与内装工业化设计</w:t>
            </w:r>
            <w:r>
              <w:rPr>
                <w:rFonts w:ascii="仿宋_GB2312" w:eastAsia="仿宋_GB2312" w:hAnsi="仿宋_GB2312" w:cs="仿宋_GB2312" w:hint="eastAsia"/>
                <w:bCs/>
                <w:kern w:val="0"/>
                <w:szCs w:val="21"/>
              </w:rPr>
              <w:t>；</w:t>
            </w:r>
          </w:p>
          <w:p w14:paraId="002B867A" w14:textId="77777777" w:rsidR="002A0AE9" w:rsidRDefault="009964AB">
            <w:pPr>
              <w:widowControl/>
              <w:adjustRightInd w:val="0"/>
              <w:snapToGrid w:val="0"/>
              <w:spacing w:line="276" w:lineRule="auto"/>
              <w:ind w:left="210" w:hangingChars="100" w:hanging="210"/>
              <w:jc w:val="left"/>
              <w:rPr>
                <w:rFonts w:ascii="仿宋_GB2312" w:eastAsia="仿宋_GB2312" w:hAnsi="仿宋_GB2312" w:cs="仿宋_GB2312"/>
                <w:szCs w:val="21"/>
              </w:rPr>
            </w:pPr>
            <w:r>
              <w:rPr>
                <w:rStyle w:val="font51"/>
                <w:rFonts w:ascii="仿宋_GB2312" w:eastAsia="仿宋_GB2312" w:hAnsi="仿宋_GB2312" w:cs="仿宋_GB2312" w:hint="default"/>
                <w:color w:val="auto"/>
                <w:sz w:val="21"/>
                <w:szCs w:val="21"/>
                <w:lang w:bidi="ar"/>
              </w:rPr>
              <w:t>5.建造精益化设计与技术应用</w:t>
            </w:r>
            <w:r>
              <w:rPr>
                <w:rFonts w:ascii="仿宋_GB2312" w:eastAsia="仿宋_GB2312" w:hAnsi="仿宋_GB2312" w:cs="仿宋_GB2312" w:hint="eastAsia"/>
                <w:bCs/>
                <w:kern w:val="0"/>
                <w:szCs w:val="21"/>
              </w:rPr>
              <w:t>；</w:t>
            </w:r>
          </w:p>
          <w:p w14:paraId="20D2B364" w14:textId="77777777" w:rsidR="002A0AE9" w:rsidRDefault="009964AB">
            <w:pPr>
              <w:widowControl/>
              <w:adjustRightInd w:val="0"/>
              <w:snapToGrid w:val="0"/>
              <w:spacing w:line="276" w:lineRule="auto"/>
              <w:jc w:val="left"/>
              <w:rPr>
                <w:rFonts w:ascii="仿宋_GB2312" w:eastAsia="仿宋_GB2312" w:hAnsi="仿宋_GB2312" w:cs="仿宋_GB2312"/>
                <w:color w:val="FF0000"/>
                <w:szCs w:val="21"/>
              </w:rPr>
            </w:pPr>
            <w:r>
              <w:rPr>
                <w:rStyle w:val="font41"/>
                <w:rFonts w:ascii="仿宋_GB2312" w:eastAsia="仿宋_GB2312" w:hAnsi="仿宋_GB2312" w:cs="仿宋_GB2312" w:hint="default"/>
                <w:color w:val="auto"/>
                <w:sz w:val="21"/>
                <w:szCs w:val="21"/>
                <w:lang w:bidi="ar"/>
              </w:rPr>
              <w:t>6.装配率、装配率计算书。</w:t>
            </w:r>
          </w:p>
        </w:tc>
        <w:tc>
          <w:tcPr>
            <w:tcW w:w="1134" w:type="dxa"/>
            <w:tcBorders>
              <w:top w:val="single" w:sz="4" w:space="0" w:color="auto"/>
              <w:left w:val="single" w:sz="4" w:space="0" w:color="auto"/>
              <w:bottom w:val="single" w:sz="4" w:space="0" w:color="auto"/>
              <w:right w:val="single" w:sz="4" w:space="0" w:color="auto"/>
            </w:tcBorders>
            <w:vAlign w:val="center"/>
          </w:tcPr>
          <w:p w14:paraId="4E38B83A"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30-26</w:t>
            </w:r>
          </w:p>
        </w:tc>
      </w:tr>
      <w:tr w:rsidR="002A0AE9" w14:paraId="742C7313"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3A65EDB5"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5D1C7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国内领先</w:t>
            </w:r>
          </w:p>
        </w:tc>
        <w:tc>
          <w:tcPr>
            <w:tcW w:w="3969" w:type="dxa"/>
            <w:vMerge/>
            <w:tcBorders>
              <w:left w:val="single" w:sz="4" w:space="0" w:color="auto"/>
              <w:right w:val="single" w:sz="4" w:space="0" w:color="auto"/>
            </w:tcBorders>
            <w:vAlign w:val="center"/>
          </w:tcPr>
          <w:p w14:paraId="561A91D2"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58F7EF"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25-21</w:t>
            </w:r>
          </w:p>
        </w:tc>
      </w:tr>
      <w:tr w:rsidR="002A0AE9" w14:paraId="6B7803D7"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68478547"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AD0EBD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国内先进</w:t>
            </w:r>
          </w:p>
        </w:tc>
        <w:tc>
          <w:tcPr>
            <w:tcW w:w="3969" w:type="dxa"/>
            <w:vMerge/>
            <w:tcBorders>
              <w:left w:val="single" w:sz="4" w:space="0" w:color="auto"/>
              <w:right w:val="single" w:sz="4" w:space="0" w:color="auto"/>
            </w:tcBorders>
            <w:vAlign w:val="center"/>
          </w:tcPr>
          <w:p w14:paraId="5BF4FC16"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77B56D"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20-16</w:t>
            </w:r>
          </w:p>
        </w:tc>
      </w:tr>
      <w:tr w:rsidR="002A0AE9" w14:paraId="7D20378D" w14:textId="77777777">
        <w:trPr>
          <w:cantSplit/>
          <w:trHeight w:val="62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763848DC"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50269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国内优良</w:t>
            </w:r>
          </w:p>
        </w:tc>
        <w:tc>
          <w:tcPr>
            <w:tcW w:w="3969" w:type="dxa"/>
            <w:vMerge/>
            <w:tcBorders>
              <w:left w:val="single" w:sz="4" w:space="0" w:color="auto"/>
              <w:bottom w:val="single" w:sz="4" w:space="0" w:color="auto"/>
              <w:right w:val="single" w:sz="4" w:space="0" w:color="auto"/>
            </w:tcBorders>
            <w:vAlign w:val="center"/>
          </w:tcPr>
          <w:p w14:paraId="65E4723F"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FFD878"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15-0</w:t>
            </w:r>
          </w:p>
        </w:tc>
      </w:tr>
      <w:tr w:rsidR="002A0AE9" w14:paraId="4252EAA5" w14:textId="77777777">
        <w:trPr>
          <w:cantSplit/>
          <w:trHeight w:val="51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80012C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技术创新</w:t>
            </w:r>
          </w:p>
        </w:tc>
        <w:tc>
          <w:tcPr>
            <w:tcW w:w="1984" w:type="dxa"/>
            <w:tcBorders>
              <w:top w:val="single" w:sz="4" w:space="0" w:color="auto"/>
              <w:left w:val="single" w:sz="4" w:space="0" w:color="auto"/>
              <w:bottom w:val="single" w:sz="4" w:space="0" w:color="auto"/>
              <w:right w:val="single" w:sz="4" w:space="0" w:color="auto"/>
            </w:tcBorders>
            <w:vAlign w:val="center"/>
          </w:tcPr>
          <w:p w14:paraId="15DC841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难度很大</w:t>
            </w:r>
          </w:p>
        </w:tc>
        <w:tc>
          <w:tcPr>
            <w:tcW w:w="3969" w:type="dxa"/>
            <w:vMerge w:val="restart"/>
            <w:tcBorders>
              <w:top w:val="single" w:sz="4" w:space="0" w:color="auto"/>
              <w:left w:val="single" w:sz="4" w:space="0" w:color="auto"/>
              <w:right w:val="single" w:sz="4" w:space="0" w:color="auto"/>
            </w:tcBorders>
          </w:tcPr>
          <w:p w14:paraId="47C4BB4D" w14:textId="77777777" w:rsidR="002A0AE9" w:rsidRDefault="009964AB">
            <w:pPr>
              <w:widowControl/>
              <w:adjustRightInd w:val="0"/>
              <w:snapToGrid w:val="0"/>
              <w:spacing w:line="276" w:lineRule="auto"/>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1.工厂化建造及装配化施工</w:t>
            </w:r>
            <w:r>
              <w:rPr>
                <w:rFonts w:ascii="仿宋_GB2312" w:eastAsia="仿宋_GB2312" w:hAnsi="仿宋_GB2312" w:cs="仿宋_GB2312" w:hint="eastAsia"/>
                <w:bCs/>
                <w:kern w:val="0"/>
                <w:szCs w:val="21"/>
              </w:rPr>
              <w:t>；</w:t>
            </w:r>
          </w:p>
          <w:p w14:paraId="61525B5A" w14:textId="77777777" w:rsidR="002A0AE9" w:rsidRDefault="009964AB">
            <w:pPr>
              <w:widowControl/>
              <w:adjustRightInd w:val="0"/>
              <w:snapToGrid w:val="0"/>
              <w:spacing w:line="276" w:lineRule="auto"/>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2.绿色、低碳、环保性能技术的创新与应用</w:t>
            </w:r>
            <w:r>
              <w:rPr>
                <w:rFonts w:ascii="仿宋_GB2312" w:eastAsia="仿宋_GB2312" w:hAnsi="仿宋_GB2312" w:cs="仿宋_GB2312" w:hint="eastAsia"/>
                <w:bCs/>
                <w:kern w:val="0"/>
                <w:szCs w:val="21"/>
              </w:rPr>
              <w:t>；</w:t>
            </w:r>
          </w:p>
          <w:p w14:paraId="2F87787E" w14:textId="77777777" w:rsidR="002A0AE9" w:rsidRDefault="009964AB">
            <w:pPr>
              <w:widowControl/>
              <w:adjustRightInd w:val="0"/>
              <w:snapToGrid w:val="0"/>
              <w:spacing w:line="276" w:lineRule="auto"/>
              <w:ind w:left="210" w:hangingChars="100" w:hanging="210"/>
              <w:jc w:val="left"/>
              <w:rPr>
                <w:rFonts w:ascii="仿宋_GB2312" w:eastAsia="仿宋_GB2312" w:hAnsi="仿宋_GB2312" w:cs="仿宋_GB2312"/>
                <w:szCs w:val="21"/>
              </w:rPr>
            </w:pPr>
            <w:r>
              <w:rPr>
                <w:rStyle w:val="font51"/>
                <w:rFonts w:ascii="仿宋_GB2312" w:eastAsia="仿宋_GB2312" w:hAnsi="仿宋_GB2312" w:cs="仿宋_GB2312" w:hint="default"/>
                <w:color w:val="auto"/>
                <w:sz w:val="21"/>
                <w:szCs w:val="21"/>
                <w:lang w:bidi="ar"/>
              </w:rPr>
              <w:lastRenderedPageBreak/>
              <w:t>3.适用性能与安全性能的创新与应用</w:t>
            </w:r>
            <w:r>
              <w:rPr>
                <w:rFonts w:ascii="仿宋_GB2312" w:eastAsia="仿宋_GB2312" w:hAnsi="仿宋_GB2312" w:cs="仿宋_GB2312" w:hint="eastAsia"/>
                <w:bCs/>
                <w:kern w:val="0"/>
                <w:szCs w:val="21"/>
              </w:rPr>
              <w:t>；</w:t>
            </w:r>
          </w:p>
          <w:p w14:paraId="7B2649B8" w14:textId="77777777" w:rsidR="002A0AE9" w:rsidRDefault="009964AB">
            <w:pPr>
              <w:widowControl/>
              <w:adjustRightInd w:val="0"/>
              <w:snapToGrid w:val="0"/>
              <w:spacing w:line="276" w:lineRule="auto"/>
              <w:jc w:val="left"/>
              <w:rPr>
                <w:rFonts w:ascii="仿宋_GB2312" w:eastAsia="仿宋_GB2312" w:hAnsi="仿宋_GB2312" w:cs="仿宋_GB2312"/>
                <w:szCs w:val="21"/>
              </w:rPr>
            </w:pPr>
            <w:r>
              <w:rPr>
                <w:rStyle w:val="font41"/>
                <w:rFonts w:ascii="仿宋_GB2312" w:eastAsia="仿宋_GB2312" w:hAnsi="仿宋_GB2312" w:cs="仿宋_GB2312" w:hint="default"/>
                <w:color w:val="auto"/>
                <w:sz w:val="21"/>
                <w:szCs w:val="21"/>
                <w:lang w:bidi="ar"/>
              </w:rPr>
              <w:t>4.BIM设计与技术应用</w:t>
            </w:r>
            <w:r>
              <w:rPr>
                <w:rFonts w:ascii="仿宋_GB2312" w:eastAsia="仿宋_GB2312" w:hAnsi="仿宋_GB2312" w:cs="仿宋_GB2312" w:hint="eastAsia"/>
                <w:bCs/>
                <w:kern w:val="0"/>
                <w:szCs w:val="21"/>
              </w:rPr>
              <w:t>；</w:t>
            </w:r>
          </w:p>
          <w:p w14:paraId="06E710C8" w14:textId="77777777" w:rsidR="002A0AE9" w:rsidRDefault="009964AB">
            <w:pPr>
              <w:widowControl/>
              <w:adjustRightInd w:val="0"/>
              <w:snapToGrid w:val="0"/>
              <w:spacing w:line="276" w:lineRule="auto"/>
              <w:ind w:left="210" w:hangingChars="100" w:hanging="210"/>
              <w:jc w:val="left"/>
              <w:rPr>
                <w:rFonts w:ascii="仿宋_GB2312" w:eastAsia="仿宋_GB2312" w:hAnsi="仿宋_GB2312" w:cs="仿宋_GB2312"/>
                <w:szCs w:val="21"/>
              </w:rPr>
            </w:pPr>
            <w:r>
              <w:rPr>
                <w:rStyle w:val="font51"/>
                <w:rFonts w:ascii="仿宋_GB2312" w:eastAsia="仿宋_GB2312" w:hAnsi="仿宋_GB2312" w:cs="仿宋_GB2312" w:hint="default"/>
                <w:color w:val="auto"/>
                <w:sz w:val="21"/>
                <w:szCs w:val="21"/>
                <w:lang w:bidi="ar"/>
              </w:rPr>
              <w:t>5.长期优良性能方面的技术创新与应用。</w:t>
            </w:r>
          </w:p>
        </w:tc>
        <w:tc>
          <w:tcPr>
            <w:tcW w:w="1134" w:type="dxa"/>
            <w:tcBorders>
              <w:top w:val="single" w:sz="4" w:space="0" w:color="auto"/>
              <w:left w:val="single" w:sz="4" w:space="0" w:color="auto"/>
              <w:bottom w:val="single" w:sz="4" w:space="0" w:color="auto"/>
              <w:right w:val="single" w:sz="4" w:space="0" w:color="auto"/>
            </w:tcBorders>
            <w:vAlign w:val="center"/>
          </w:tcPr>
          <w:p w14:paraId="697B82B9"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20-16</w:t>
            </w:r>
          </w:p>
        </w:tc>
      </w:tr>
      <w:tr w:rsidR="002A0AE9" w14:paraId="35FC4D88"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20083F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D2CA1B"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难度大</w:t>
            </w:r>
          </w:p>
        </w:tc>
        <w:tc>
          <w:tcPr>
            <w:tcW w:w="3969" w:type="dxa"/>
            <w:vMerge/>
            <w:tcBorders>
              <w:left w:val="single" w:sz="4" w:space="0" w:color="auto"/>
              <w:right w:val="single" w:sz="4" w:space="0" w:color="auto"/>
            </w:tcBorders>
            <w:vAlign w:val="center"/>
          </w:tcPr>
          <w:p w14:paraId="79A05CED"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19EF41"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15-11</w:t>
            </w:r>
          </w:p>
        </w:tc>
      </w:tr>
      <w:tr w:rsidR="002A0AE9" w14:paraId="5AE49040"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B3727BC"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FC1C27"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难度较大</w:t>
            </w:r>
          </w:p>
        </w:tc>
        <w:tc>
          <w:tcPr>
            <w:tcW w:w="3969" w:type="dxa"/>
            <w:vMerge/>
            <w:tcBorders>
              <w:left w:val="single" w:sz="4" w:space="0" w:color="auto"/>
              <w:right w:val="single" w:sz="4" w:space="0" w:color="auto"/>
            </w:tcBorders>
            <w:vAlign w:val="center"/>
          </w:tcPr>
          <w:p w14:paraId="4BD10199"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37271F"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10-6</w:t>
            </w:r>
          </w:p>
        </w:tc>
      </w:tr>
      <w:tr w:rsidR="002A0AE9" w14:paraId="15D45C5B" w14:textId="77777777">
        <w:trPr>
          <w:cantSplit/>
          <w:trHeight w:val="510"/>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D7EC5BD"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74990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难度中等</w:t>
            </w:r>
          </w:p>
        </w:tc>
        <w:tc>
          <w:tcPr>
            <w:tcW w:w="3969" w:type="dxa"/>
            <w:vMerge/>
            <w:tcBorders>
              <w:left w:val="single" w:sz="4" w:space="0" w:color="auto"/>
              <w:bottom w:val="single" w:sz="4" w:space="0" w:color="auto"/>
              <w:right w:val="single" w:sz="4" w:space="0" w:color="auto"/>
            </w:tcBorders>
            <w:vAlign w:val="center"/>
          </w:tcPr>
          <w:p w14:paraId="3B1EC827"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F1659F"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r>
      <w:tr w:rsidR="002A0AE9" w14:paraId="7D523092" w14:textId="77777777">
        <w:trPr>
          <w:cantSplit/>
          <w:trHeight w:val="567"/>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EE7CF8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经济、社会、环境效益</w:t>
            </w:r>
          </w:p>
        </w:tc>
        <w:tc>
          <w:tcPr>
            <w:tcW w:w="1984" w:type="dxa"/>
            <w:tcBorders>
              <w:top w:val="single" w:sz="4" w:space="0" w:color="auto"/>
              <w:left w:val="single" w:sz="4" w:space="0" w:color="auto"/>
              <w:bottom w:val="single" w:sz="4" w:space="0" w:color="auto"/>
              <w:right w:val="single" w:sz="4" w:space="0" w:color="auto"/>
            </w:tcBorders>
            <w:vAlign w:val="center"/>
          </w:tcPr>
          <w:p w14:paraId="6E101D11"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重大效益</w:t>
            </w:r>
          </w:p>
        </w:tc>
        <w:tc>
          <w:tcPr>
            <w:tcW w:w="3969" w:type="dxa"/>
            <w:vMerge w:val="restart"/>
            <w:tcBorders>
              <w:top w:val="single" w:sz="4" w:space="0" w:color="auto"/>
              <w:left w:val="single" w:sz="4" w:space="0" w:color="auto"/>
              <w:right w:val="single" w:sz="4" w:space="0" w:color="auto"/>
            </w:tcBorders>
            <w:vAlign w:val="center"/>
          </w:tcPr>
          <w:p w14:paraId="7B37FE86"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1.建造周期、综合效益及成本方面取得的经济效益</w:t>
            </w:r>
            <w:r>
              <w:rPr>
                <w:rFonts w:ascii="仿宋_GB2312" w:eastAsia="仿宋_GB2312" w:hAnsi="仿宋_GB2312" w:cs="仿宋_GB2312" w:hint="eastAsia"/>
                <w:bCs/>
                <w:kern w:val="0"/>
                <w:szCs w:val="21"/>
              </w:rPr>
              <w:t>；</w:t>
            </w:r>
          </w:p>
          <w:p w14:paraId="2E2C4381"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kern w:val="0"/>
                <w:szCs w:val="21"/>
                <w:lang w:bidi="ar"/>
              </w:rPr>
              <w:t>2.在绿色低碳减排方面的环境效益</w:t>
            </w:r>
            <w:r>
              <w:rPr>
                <w:rFonts w:ascii="仿宋_GB2312" w:eastAsia="仿宋_GB2312" w:hAnsi="仿宋_GB2312" w:cs="仿宋_GB2312" w:hint="eastAsia"/>
                <w:bCs/>
                <w:kern w:val="0"/>
                <w:szCs w:val="21"/>
              </w:rPr>
              <w:t>；</w:t>
            </w:r>
          </w:p>
          <w:p w14:paraId="73268A32"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szCs w:val="21"/>
              </w:rPr>
            </w:pPr>
            <w:r>
              <w:rPr>
                <w:rFonts w:ascii="仿宋_GB2312" w:eastAsia="仿宋_GB2312" w:hAnsi="仿宋_GB2312" w:cs="仿宋_GB2312" w:hint="eastAsia"/>
                <w:kern w:val="0"/>
                <w:szCs w:val="21"/>
                <w:lang w:bidi="ar"/>
              </w:rPr>
              <w:t>3.在当地满意度高、示范性强、社会效益显著</w:t>
            </w:r>
            <w:r>
              <w:rPr>
                <w:rFonts w:ascii="仿宋_GB2312" w:eastAsia="仿宋_GB2312" w:hAnsi="仿宋_GB2312" w:cs="仿宋_GB2312" w:hint="eastAsia"/>
                <w:bCs/>
                <w:kern w:val="0"/>
                <w:szCs w:val="21"/>
              </w:rPr>
              <w:t>；</w:t>
            </w:r>
          </w:p>
          <w:p w14:paraId="2890944E"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szCs w:val="21"/>
              </w:rPr>
            </w:pPr>
            <w:r>
              <w:rPr>
                <w:rStyle w:val="font41"/>
                <w:rFonts w:ascii="仿宋_GB2312" w:eastAsia="仿宋_GB2312" w:hAnsi="仿宋_GB2312" w:cs="仿宋_GB2312" w:hint="default"/>
                <w:color w:val="auto"/>
                <w:sz w:val="21"/>
                <w:szCs w:val="21"/>
                <w:lang w:bidi="ar"/>
              </w:rPr>
              <w:t>4.推动装配式建筑高质量发展</w:t>
            </w:r>
            <w:r>
              <w:rPr>
                <w:rFonts w:ascii="仿宋_GB2312" w:eastAsia="仿宋_GB2312" w:hAnsi="仿宋_GB2312" w:cs="仿宋_GB2312" w:hint="eastAsia"/>
                <w:bCs/>
                <w:kern w:val="0"/>
                <w:szCs w:val="21"/>
              </w:rPr>
              <w:t>；</w:t>
            </w:r>
          </w:p>
          <w:p w14:paraId="4D963CCB" w14:textId="77777777" w:rsidR="002A0AE9" w:rsidRDefault="009964AB">
            <w:pPr>
              <w:widowControl/>
              <w:adjustRightInd w:val="0"/>
              <w:snapToGrid w:val="0"/>
              <w:spacing w:line="276" w:lineRule="auto"/>
              <w:rPr>
                <w:rFonts w:ascii="仿宋_GB2312" w:eastAsia="仿宋_GB2312" w:hAnsi="仿宋_GB2312" w:cs="仿宋_GB2312"/>
                <w:szCs w:val="21"/>
              </w:rPr>
            </w:pPr>
            <w:r>
              <w:rPr>
                <w:rStyle w:val="font41"/>
                <w:rFonts w:ascii="仿宋_GB2312" w:eastAsia="仿宋_GB2312" w:hAnsi="仿宋_GB2312" w:cs="仿宋_GB2312" w:hint="default"/>
                <w:color w:val="auto"/>
                <w:sz w:val="21"/>
                <w:szCs w:val="21"/>
                <w:lang w:bidi="ar"/>
              </w:rPr>
              <w:t>5.编制行业标准。</w:t>
            </w:r>
          </w:p>
        </w:tc>
        <w:tc>
          <w:tcPr>
            <w:tcW w:w="1134" w:type="dxa"/>
            <w:tcBorders>
              <w:top w:val="single" w:sz="4" w:space="0" w:color="auto"/>
              <w:left w:val="single" w:sz="4" w:space="0" w:color="auto"/>
              <w:bottom w:val="single" w:sz="4" w:space="0" w:color="auto"/>
              <w:right w:val="single" w:sz="4" w:space="0" w:color="auto"/>
            </w:tcBorders>
            <w:vAlign w:val="center"/>
          </w:tcPr>
          <w:p w14:paraId="17A70407"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30-26</w:t>
            </w:r>
          </w:p>
        </w:tc>
      </w:tr>
      <w:tr w:rsidR="002A0AE9" w14:paraId="5EAFC3F0"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51E3B70"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DB0ED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很大效益</w:t>
            </w:r>
          </w:p>
        </w:tc>
        <w:tc>
          <w:tcPr>
            <w:tcW w:w="3969" w:type="dxa"/>
            <w:vMerge/>
            <w:tcBorders>
              <w:left w:val="single" w:sz="4" w:space="0" w:color="auto"/>
              <w:right w:val="single" w:sz="4" w:space="0" w:color="auto"/>
            </w:tcBorders>
            <w:vAlign w:val="center"/>
          </w:tcPr>
          <w:p w14:paraId="05D4BE60"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9816CE"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25-21</w:t>
            </w:r>
          </w:p>
        </w:tc>
      </w:tr>
      <w:tr w:rsidR="002A0AE9" w14:paraId="3579619B"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17FCA5A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26AEA5A"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较大效益</w:t>
            </w:r>
          </w:p>
        </w:tc>
        <w:tc>
          <w:tcPr>
            <w:tcW w:w="3969" w:type="dxa"/>
            <w:vMerge/>
            <w:tcBorders>
              <w:left w:val="single" w:sz="4" w:space="0" w:color="auto"/>
              <w:right w:val="single" w:sz="4" w:space="0" w:color="auto"/>
            </w:tcBorders>
            <w:vAlign w:val="center"/>
          </w:tcPr>
          <w:p w14:paraId="6AAD68DE"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9CF540"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20-16</w:t>
            </w:r>
          </w:p>
        </w:tc>
      </w:tr>
      <w:tr w:rsidR="002A0AE9" w14:paraId="3953F8E2" w14:textId="77777777">
        <w:trPr>
          <w:cantSplit/>
          <w:trHeight w:val="567"/>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0CA24A7C" w14:textId="77777777" w:rsidR="002A0AE9" w:rsidRDefault="002A0AE9">
            <w:pPr>
              <w:widowControl/>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101BFC"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中等效益</w:t>
            </w:r>
          </w:p>
        </w:tc>
        <w:tc>
          <w:tcPr>
            <w:tcW w:w="3969" w:type="dxa"/>
            <w:vMerge/>
            <w:tcBorders>
              <w:left w:val="single" w:sz="4" w:space="0" w:color="auto"/>
              <w:bottom w:val="single" w:sz="4" w:space="0" w:color="auto"/>
              <w:right w:val="single" w:sz="4" w:space="0" w:color="auto"/>
            </w:tcBorders>
            <w:vAlign w:val="center"/>
          </w:tcPr>
          <w:p w14:paraId="0A0E8172"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889F4B"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15-0</w:t>
            </w:r>
          </w:p>
        </w:tc>
      </w:tr>
      <w:tr w:rsidR="002A0AE9" w14:paraId="0494CAD0" w14:textId="77777777">
        <w:trPr>
          <w:cantSplit/>
          <w:trHeight w:val="454"/>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57FBA82"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对科学技术进步的促进作用</w:t>
            </w:r>
          </w:p>
        </w:tc>
        <w:tc>
          <w:tcPr>
            <w:tcW w:w="1984" w:type="dxa"/>
            <w:tcBorders>
              <w:top w:val="single" w:sz="4" w:space="0" w:color="auto"/>
              <w:left w:val="single" w:sz="4" w:space="0" w:color="auto"/>
              <w:bottom w:val="single" w:sz="4" w:space="0" w:color="auto"/>
              <w:right w:val="single" w:sz="4" w:space="0" w:color="auto"/>
            </w:tcBorders>
            <w:vAlign w:val="center"/>
          </w:tcPr>
          <w:p w14:paraId="7023073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特别显著</w:t>
            </w:r>
          </w:p>
        </w:tc>
        <w:tc>
          <w:tcPr>
            <w:tcW w:w="3969" w:type="dxa"/>
            <w:vMerge w:val="restart"/>
            <w:tcBorders>
              <w:top w:val="single" w:sz="4" w:space="0" w:color="auto"/>
              <w:left w:val="single" w:sz="4" w:space="0" w:color="auto"/>
              <w:right w:val="single" w:sz="4" w:space="0" w:color="auto"/>
            </w:tcBorders>
            <w:vAlign w:val="center"/>
          </w:tcPr>
          <w:p w14:paraId="0AD8715F"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1.发挥科技促进行业可持续发展的支撑和引领作用</w:t>
            </w:r>
            <w:r>
              <w:rPr>
                <w:rFonts w:ascii="仿宋_GB2312" w:eastAsia="仿宋_GB2312" w:hAnsi="仿宋_GB2312" w:cs="仿宋_GB2312" w:hint="eastAsia"/>
                <w:bCs/>
                <w:kern w:val="0"/>
                <w:szCs w:val="21"/>
              </w:rPr>
              <w:t>；</w:t>
            </w:r>
          </w:p>
          <w:p w14:paraId="2C81F964" w14:textId="77777777" w:rsidR="002A0AE9" w:rsidRDefault="009964AB">
            <w:pPr>
              <w:widowControl/>
              <w:adjustRightInd w:val="0"/>
              <w:snapToGrid w:val="0"/>
              <w:spacing w:line="276" w:lineRule="auto"/>
              <w:rPr>
                <w:rFonts w:ascii="仿宋_GB2312" w:eastAsia="仿宋_GB2312" w:hAnsi="仿宋_GB2312" w:cs="仿宋_GB2312"/>
                <w:szCs w:val="21"/>
              </w:rPr>
            </w:pPr>
            <w:r>
              <w:rPr>
                <w:rFonts w:ascii="仿宋_GB2312" w:eastAsia="仿宋_GB2312" w:hAnsi="仿宋_GB2312" w:cs="仿宋_GB2312" w:hint="eastAsia"/>
                <w:kern w:val="0"/>
                <w:szCs w:val="21"/>
                <w:lang w:bidi="ar"/>
              </w:rPr>
              <w:t>2.加快科技成果转化作用</w:t>
            </w:r>
            <w:r>
              <w:rPr>
                <w:rFonts w:ascii="仿宋_GB2312" w:eastAsia="仿宋_GB2312" w:hAnsi="仿宋_GB2312" w:cs="仿宋_GB2312" w:hint="eastAsia"/>
                <w:bCs/>
                <w:kern w:val="0"/>
                <w:szCs w:val="21"/>
              </w:rPr>
              <w:t>；</w:t>
            </w:r>
          </w:p>
          <w:p w14:paraId="11494DCB" w14:textId="77777777" w:rsidR="002A0AE9" w:rsidRDefault="009964AB">
            <w:pPr>
              <w:widowControl/>
              <w:adjustRightInd w:val="0"/>
              <w:snapToGrid w:val="0"/>
              <w:spacing w:line="276" w:lineRule="auto"/>
              <w:ind w:left="210" w:hangingChars="100" w:hanging="210"/>
              <w:rPr>
                <w:rFonts w:ascii="仿宋_GB2312" w:eastAsia="仿宋_GB2312" w:hAnsi="仿宋_GB2312" w:cs="仿宋_GB2312"/>
                <w:szCs w:val="21"/>
              </w:rPr>
            </w:pPr>
            <w:r>
              <w:rPr>
                <w:rStyle w:val="font51"/>
                <w:rFonts w:ascii="仿宋_GB2312" w:eastAsia="仿宋_GB2312" w:hAnsi="仿宋_GB2312" w:cs="仿宋_GB2312" w:hint="default"/>
                <w:color w:val="auto"/>
                <w:sz w:val="21"/>
                <w:szCs w:val="21"/>
                <w:lang w:bidi="ar"/>
              </w:rPr>
              <w:t>3.提升通用性创新技术的普及。</w:t>
            </w:r>
          </w:p>
        </w:tc>
        <w:tc>
          <w:tcPr>
            <w:tcW w:w="1134" w:type="dxa"/>
            <w:tcBorders>
              <w:top w:val="single" w:sz="4" w:space="0" w:color="auto"/>
              <w:left w:val="single" w:sz="4" w:space="0" w:color="auto"/>
              <w:bottom w:val="single" w:sz="4" w:space="0" w:color="auto"/>
              <w:right w:val="single" w:sz="4" w:space="0" w:color="auto"/>
            </w:tcBorders>
            <w:vAlign w:val="center"/>
          </w:tcPr>
          <w:p w14:paraId="443A1DC4"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20-16</w:t>
            </w:r>
          </w:p>
        </w:tc>
      </w:tr>
      <w:tr w:rsidR="002A0AE9" w14:paraId="1ECA413F"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B354289"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466BB8"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显著</w:t>
            </w:r>
          </w:p>
        </w:tc>
        <w:tc>
          <w:tcPr>
            <w:tcW w:w="3969" w:type="dxa"/>
            <w:vMerge/>
            <w:tcBorders>
              <w:left w:val="single" w:sz="4" w:space="0" w:color="auto"/>
              <w:right w:val="single" w:sz="4" w:space="0" w:color="auto"/>
            </w:tcBorders>
            <w:vAlign w:val="center"/>
          </w:tcPr>
          <w:p w14:paraId="199F458B"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3B94DB"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15-11</w:t>
            </w:r>
          </w:p>
        </w:tc>
      </w:tr>
      <w:tr w:rsidR="002A0AE9" w14:paraId="6FD70010"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5035BD64"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AF8550"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较显著</w:t>
            </w:r>
          </w:p>
        </w:tc>
        <w:tc>
          <w:tcPr>
            <w:tcW w:w="3969" w:type="dxa"/>
            <w:vMerge/>
            <w:tcBorders>
              <w:left w:val="single" w:sz="4" w:space="0" w:color="auto"/>
              <w:right w:val="single" w:sz="4" w:space="0" w:color="auto"/>
            </w:tcBorders>
            <w:vAlign w:val="center"/>
          </w:tcPr>
          <w:p w14:paraId="409A1BB0"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250FAB"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10-6</w:t>
            </w:r>
          </w:p>
        </w:tc>
      </w:tr>
      <w:tr w:rsidR="002A0AE9" w14:paraId="70F8A0E7" w14:textId="77777777">
        <w:trPr>
          <w:cantSplit/>
          <w:trHeight w:val="454"/>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62A6A36" w14:textId="77777777" w:rsidR="002A0AE9" w:rsidRDefault="002A0AE9">
            <w:pPr>
              <w:adjustRightInd w:val="0"/>
              <w:snapToGrid w:val="0"/>
              <w:spacing w:line="276" w:lineRule="auto"/>
              <w:jc w:val="center"/>
              <w:rPr>
                <w:rFonts w:ascii="仿宋_GB2312" w:eastAsia="仿宋_GB2312" w:hAnsi="仿宋_GB2312" w:cs="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43971F5" w14:textId="77777777" w:rsidR="002A0AE9" w:rsidRDefault="009964AB">
            <w:pPr>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bCs/>
                <w:szCs w:val="21"/>
              </w:rPr>
              <w:t>中等</w:t>
            </w:r>
          </w:p>
        </w:tc>
        <w:tc>
          <w:tcPr>
            <w:tcW w:w="3969" w:type="dxa"/>
            <w:vMerge/>
            <w:tcBorders>
              <w:left w:val="single" w:sz="4" w:space="0" w:color="auto"/>
              <w:bottom w:val="single" w:sz="4" w:space="0" w:color="auto"/>
              <w:right w:val="single" w:sz="4" w:space="0" w:color="auto"/>
            </w:tcBorders>
            <w:vAlign w:val="center"/>
          </w:tcPr>
          <w:p w14:paraId="6AD5A3C3" w14:textId="77777777" w:rsidR="002A0AE9" w:rsidRDefault="002A0AE9">
            <w:pPr>
              <w:adjustRightInd w:val="0"/>
              <w:snapToGrid w:val="0"/>
              <w:spacing w:line="276" w:lineRule="auto"/>
              <w:jc w:val="center"/>
              <w:rPr>
                <w:rFonts w:ascii="仿宋_GB2312" w:eastAsia="仿宋_GB2312" w:hAnsi="仿宋_GB2312" w:cs="仿宋_GB2312"/>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F84EED" w14:textId="77777777" w:rsidR="002A0AE9" w:rsidRDefault="009964AB">
            <w:pPr>
              <w:widowControl/>
              <w:adjustRightInd w:val="0"/>
              <w:snapToGrid w:val="0"/>
              <w:spacing w:line="276" w:lineRule="auto"/>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r>
    </w:tbl>
    <w:p w14:paraId="2C24F416" w14:textId="77777777" w:rsidR="002A0AE9" w:rsidRPr="00F31DEF"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45" w:name="_Toc10893"/>
      <w:r w:rsidRPr="00F31DEF">
        <w:rPr>
          <w:rFonts w:ascii="黑体" w:eastAsia="黑体" w:hAnsi="黑体" w:cs="黑体" w:hint="eastAsia"/>
          <w:bCs/>
          <w:color w:val="000000"/>
          <w:sz w:val="28"/>
          <w:szCs w:val="28"/>
        </w:rPr>
        <w:t>第六章  异议及其处理</w:t>
      </w:r>
      <w:bookmarkEnd w:id="45"/>
    </w:p>
    <w:p w14:paraId="20B4ABCA" w14:textId="77777777" w:rsidR="002A0AE9" w:rsidRDefault="009964AB" w:rsidP="00235775">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 xml:space="preserve">第五十六条  </w:t>
      </w:r>
      <w:r>
        <w:rPr>
          <w:rFonts w:ascii="仿宋_GB2312" w:eastAsia="仿宋_GB2312" w:hAnsi="宋体" w:cs="宋体" w:hint="eastAsia"/>
          <w:sz w:val="28"/>
          <w:szCs w:val="28"/>
        </w:rPr>
        <w:t>行业优秀勘察设计奖接受社会的监督，实行异议制度。任何单位或者个人对行业优秀勘察设计奖候选人、候选单位及其项目持有异议的，应当在行业优秀勘察设计奖初评结果公示之日起15个工作日内向中设协监督小组提出，逾期且无正当理由的，不予受理。</w:t>
      </w:r>
    </w:p>
    <w:p w14:paraId="4E2F15E9" w14:textId="77777777" w:rsidR="002A0AE9" w:rsidRDefault="009964AB" w:rsidP="00235775">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 xml:space="preserve">第五十七条  </w:t>
      </w:r>
      <w:r>
        <w:rPr>
          <w:rFonts w:ascii="仿宋_GB2312" w:eastAsia="仿宋_GB2312" w:hAnsi="宋体" w:cs="宋体" w:hint="eastAsia"/>
          <w:sz w:val="28"/>
          <w:szCs w:val="28"/>
        </w:rPr>
        <w:t>提出异议的单位或者个人应当提供书面异议材料，并提供必要的证明文件。个人提出异议的，应当在异议材料上签署真实姓名，以单位名义提出异议的，应当加盖本单位公章。</w:t>
      </w:r>
    </w:p>
    <w:p w14:paraId="7F6867F4" w14:textId="77777777" w:rsidR="002A0AE9" w:rsidRDefault="009964AB" w:rsidP="00235775">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 xml:space="preserve">第五十八条  </w:t>
      </w:r>
      <w:r>
        <w:rPr>
          <w:rFonts w:ascii="仿宋_GB2312" w:eastAsia="仿宋_GB2312" w:hAnsi="宋体" w:cs="宋体" w:hint="eastAsia"/>
          <w:sz w:val="28"/>
          <w:szCs w:val="28"/>
        </w:rPr>
        <w:t>推荐单位、推荐人及项目的完成人和完成单位对评审等级、人员排序的意见不属于异议范围。</w:t>
      </w:r>
    </w:p>
    <w:p w14:paraId="6368F373" w14:textId="77777777" w:rsidR="002A0AE9" w:rsidRDefault="009964AB" w:rsidP="00235775">
      <w:pPr>
        <w:adjustRightInd w:val="0"/>
        <w:snapToGrid w:val="0"/>
        <w:spacing w:line="600" w:lineRule="exact"/>
        <w:ind w:firstLineChars="200" w:firstLine="560"/>
        <w:rPr>
          <w:rFonts w:ascii="仿宋_GB2312" w:eastAsia="仿宋_GB2312" w:hAnsi="宋体" w:cs="宋体"/>
          <w:sz w:val="28"/>
          <w:szCs w:val="28"/>
        </w:rPr>
      </w:pPr>
      <w:r>
        <w:rPr>
          <w:rFonts w:ascii="黑体" w:eastAsia="黑体" w:hAnsi="黑体" w:cs="黑体" w:hint="eastAsia"/>
          <w:sz w:val="28"/>
          <w:szCs w:val="28"/>
        </w:rPr>
        <w:t xml:space="preserve">第五十九条  </w:t>
      </w:r>
      <w:r>
        <w:rPr>
          <w:rFonts w:ascii="仿宋_GB2312" w:eastAsia="仿宋_GB2312" w:hAnsi="宋体" w:cs="宋体" w:hint="eastAsia"/>
          <w:sz w:val="28"/>
          <w:szCs w:val="28"/>
        </w:rPr>
        <w:t>中设协监督小组接到异议材料后，应当对异议内容进行审查，如果异议内容属实，并能提供充分证据的，应予受理。</w:t>
      </w:r>
      <w:r>
        <w:rPr>
          <w:rFonts w:ascii="仿宋_GB2312" w:eastAsia="仿宋_GB2312" w:hAnsi="宋体" w:cs="宋体" w:hint="eastAsia"/>
          <w:sz w:val="28"/>
          <w:szCs w:val="28"/>
        </w:rPr>
        <w:lastRenderedPageBreak/>
        <w:t>推荐单位和申报单位接到异议通知后，应当在规定的时间内核实异议材料，并将调查、核实的情况报送中设协监督小组审核，必要时，可以组织专家进行现场调查，提出处理意见，提请奖励委员会审定，并将决定意见通知异议方和推荐单位、申报单位。</w:t>
      </w:r>
      <w:bookmarkStart w:id="46" w:name="_Toc6541"/>
    </w:p>
    <w:p w14:paraId="4C506DB3" w14:textId="77777777" w:rsidR="002A0AE9" w:rsidRPr="00F31DEF"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r w:rsidRPr="00F31DEF">
        <w:rPr>
          <w:rFonts w:ascii="黑体" w:eastAsia="黑体" w:hAnsi="黑体" w:cs="黑体" w:hint="eastAsia"/>
          <w:bCs/>
          <w:color w:val="000000"/>
          <w:sz w:val="28"/>
          <w:szCs w:val="28"/>
        </w:rPr>
        <w:t>第七章  授  奖</w:t>
      </w:r>
      <w:bookmarkEnd w:id="46"/>
    </w:p>
    <w:p w14:paraId="448D4D96" w14:textId="77777777" w:rsidR="002A0AE9" w:rsidRDefault="009964AB" w:rsidP="00235775">
      <w:pPr>
        <w:adjustRightInd w:val="0"/>
        <w:snapToGrid w:val="0"/>
        <w:spacing w:line="600" w:lineRule="exact"/>
        <w:ind w:firstLineChars="200" w:firstLine="560"/>
        <w:rPr>
          <w:rFonts w:ascii="仿宋_GB2312" w:eastAsia="仿宋_GB2312" w:hAnsi="宋体" w:cs="宋体"/>
          <w:sz w:val="28"/>
          <w:szCs w:val="28"/>
        </w:rPr>
      </w:pPr>
      <w:r>
        <w:rPr>
          <w:rFonts w:ascii="黑体" w:eastAsia="黑体" w:hAnsi="黑体" w:cs="黑体" w:hint="eastAsia"/>
          <w:sz w:val="28"/>
          <w:szCs w:val="28"/>
        </w:rPr>
        <w:t xml:space="preserve">第六十条  </w:t>
      </w:r>
      <w:r>
        <w:rPr>
          <w:rFonts w:ascii="仿宋_GB2312" w:eastAsia="仿宋_GB2312" w:hAnsi="宋体" w:cs="宋体" w:hint="eastAsia"/>
          <w:sz w:val="28"/>
          <w:szCs w:val="28"/>
        </w:rPr>
        <w:t>对获得行业优秀勘察设计奖的项目，由中设协向获奖单位颁发奖牌，单位和个人获奖证书在行业优秀勘察设计奖评选管理信息系统自行下载。</w:t>
      </w:r>
    </w:p>
    <w:p w14:paraId="7BE639FF" w14:textId="77777777" w:rsidR="002A0AE9" w:rsidRDefault="009964AB" w:rsidP="00235775">
      <w:pPr>
        <w:pStyle w:val="a0"/>
        <w:spacing w:after="0" w:line="600" w:lineRule="exact"/>
        <w:ind w:firstLineChars="200" w:firstLine="560"/>
      </w:pPr>
      <w:r>
        <w:rPr>
          <w:rFonts w:ascii="黑体" w:eastAsia="黑体" w:hAnsi="黑体" w:cs="黑体" w:hint="eastAsia"/>
          <w:sz w:val="28"/>
          <w:szCs w:val="28"/>
        </w:rPr>
        <w:t xml:space="preserve">第六十一条  </w:t>
      </w:r>
      <w:r>
        <w:rPr>
          <w:rFonts w:ascii="仿宋_GB2312" w:eastAsia="仿宋_GB2312" w:hAnsi="宋体" w:cs="宋体" w:hint="eastAsia"/>
          <w:sz w:val="28"/>
          <w:szCs w:val="28"/>
        </w:rPr>
        <w:t>获奖证书自动生成二维码，便于查询及识别真伪。</w:t>
      </w:r>
    </w:p>
    <w:p w14:paraId="5D334DD2" w14:textId="77777777" w:rsidR="002A0AE9" w:rsidRPr="00F31DEF" w:rsidRDefault="009964AB" w:rsidP="00F31DEF">
      <w:pPr>
        <w:adjustRightInd w:val="0"/>
        <w:snapToGrid w:val="0"/>
        <w:spacing w:beforeLines="100" w:before="312" w:afterLines="100" w:after="312" w:line="600" w:lineRule="exact"/>
        <w:jc w:val="center"/>
        <w:outlineLvl w:val="0"/>
        <w:rPr>
          <w:rFonts w:ascii="黑体" w:eastAsia="黑体" w:hAnsi="黑体" w:cs="黑体"/>
          <w:bCs/>
          <w:color w:val="000000"/>
          <w:sz w:val="28"/>
          <w:szCs w:val="28"/>
        </w:rPr>
      </w:pPr>
      <w:bookmarkStart w:id="47" w:name="_Toc5424"/>
      <w:r w:rsidRPr="00F31DEF">
        <w:rPr>
          <w:rFonts w:ascii="黑体" w:eastAsia="黑体" w:hAnsi="黑体" w:cs="黑体" w:hint="eastAsia"/>
          <w:bCs/>
          <w:color w:val="000000"/>
          <w:sz w:val="28"/>
          <w:szCs w:val="28"/>
        </w:rPr>
        <w:t>第八章  附  则</w:t>
      </w:r>
      <w:bookmarkEnd w:id="47"/>
    </w:p>
    <w:p w14:paraId="143D51F3" w14:textId="77777777" w:rsidR="002A0AE9" w:rsidRDefault="009964AB" w:rsidP="00235775">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 xml:space="preserve">第六十二条  </w:t>
      </w:r>
      <w:r>
        <w:rPr>
          <w:rFonts w:ascii="仿宋_GB2312" w:eastAsia="仿宋_GB2312" w:hAnsi="宋体" w:cs="宋体" w:hint="eastAsia"/>
          <w:sz w:val="28"/>
          <w:szCs w:val="28"/>
        </w:rPr>
        <w:t>本细则自发布之日起施行。</w:t>
      </w:r>
    </w:p>
    <w:p w14:paraId="0F7D96E5" w14:textId="77777777" w:rsidR="002A0AE9" w:rsidRDefault="009964AB" w:rsidP="00235775">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 xml:space="preserve">第六十三条  </w:t>
      </w:r>
      <w:r>
        <w:rPr>
          <w:rFonts w:ascii="仿宋_GB2312" w:eastAsia="仿宋_GB2312" w:hAnsi="宋体" w:cs="宋体" w:hint="eastAsia"/>
          <w:sz w:val="28"/>
          <w:szCs w:val="28"/>
        </w:rPr>
        <w:t>本细则由中国勘察设计协会负责解释。</w:t>
      </w:r>
    </w:p>
    <w:sectPr w:rsidR="002A0AE9" w:rsidSect="00235775">
      <w:footerReference w:type="default" r:id="rId9"/>
      <w:pgSz w:w="11906" w:h="16838"/>
      <w:pgMar w:top="1440" w:right="1800" w:bottom="1440" w:left="1800"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F6F4" w14:textId="77777777" w:rsidR="00927C8E" w:rsidRDefault="00927C8E">
      <w:r>
        <w:separator/>
      </w:r>
    </w:p>
  </w:endnote>
  <w:endnote w:type="continuationSeparator" w:id="0">
    <w:p w14:paraId="56EABFC7" w14:textId="77777777" w:rsidR="00927C8E" w:rsidRDefault="0092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BA1F" w14:textId="77777777" w:rsidR="002A0AE9" w:rsidRDefault="009964AB">
    <w:pPr>
      <w:pStyle w:val="a5"/>
    </w:pPr>
    <w:r>
      <w:rPr>
        <w:noProof/>
      </w:rPr>
      <mc:AlternateContent>
        <mc:Choice Requires="wps">
          <w:drawing>
            <wp:anchor distT="0" distB="0" distL="114300" distR="114300" simplePos="0" relativeHeight="251659264" behindDoc="0" locked="0" layoutInCell="1" allowOverlap="1" wp14:anchorId="785E70E0" wp14:editId="5A1D27A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0943" w14:textId="77777777" w:rsidR="002A0AE9" w:rsidRDefault="009964AB">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5E70E0"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B870943" w14:textId="77777777" w:rsidR="002A0AE9" w:rsidRDefault="009964AB">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1714" w14:textId="77777777" w:rsidR="00927C8E" w:rsidRDefault="00927C8E">
      <w:r>
        <w:separator/>
      </w:r>
    </w:p>
  </w:footnote>
  <w:footnote w:type="continuationSeparator" w:id="0">
    <w:p w14:paraId="4049ADD3" w14:textId="77777777" w:rsidR="00927C8E" w:rsidRDefault="0092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26D5CBF"/>
    <w:multiLevelType w:val="singleLevel"/>
    <w:tmpl w:val="626D5CBF"/>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B1"/>
    <w:rsid w:val="00057296"/>
    <w:rsid w:val="00060F5C"/>
    <w:rsid w:val="00083304"/>
    <w:rsid w:val="00084897"/>
    <w:rsid w:val="00085DE2"/>
    <w:rsid w:val="00094B4B"/>
    <w:rsid w:val="0009637A"/>
    <w:rsid w:val="000A66D9"/>
    <w:rsid w:val="000E5265"/>
    <w:rsid w:val="000F141E"/>
    <w:rsid w:val="00107581"/>
    <w:rsid w:val="00116DDD"/>
    <w:rsid w:val="00125457"/>
    <w:rsid w:val="00132628"/>
    <w:rsid w:val="00165FDC"/>
    <w:rsid w:val="00171981"/>
    <w:rsid w:val="00172B90"/>
    <w:rsid w:val="00182106"/>
    <w:rsid w:val="001E163B"/>
    <w:rsid w:val="001F2937"/>
    <w:rsid w:val="0020701F"/>
    <w:rsid w:val="002076CF"/>
    <w:rsid w:val="00213FA1"/>
    <w:rsid w:val="00226766"/>
    <w:rsid w:val="00234C18"/>
    <w:rsid w:val="00235775"/>
    <w:rsid w:val="00257F3E"/>
    <w:rsid w:val="0026492B"/>
    <w:rsid w:val="002707DB"/>
    <w:rsid w:val="00271084"/>
    <w:rsid w:val="002A0AE9"/>
    <w:rsid w:val="002B0320"/>
    <w:rsid w:val="002B211B"/>
    <w:rsid w:val="002E39A2"/>
    <w:rsid w:val="002F5313"/>
    <w:rsid w:val="002F7DBC"/>
    <w:rsid w:val="00306C42"/>
    <w:rsid w:val="00307D8D"/>
    <w:rsid w:val="00315BAE"/>
    <w:rsid w:val="00322D83"/>
    <w:rsid w:val="0033629A"/>
    <w:rsid w:val="00346836"/>
    <w:rsid w:val="00350381"/>
    <w:rsid w:val="0036014E"/>
    <w:rsid w:val="00362EC2"/>
    <w:rsid w:val="00367E60"/>
    <w:rsid w:val="00396D49"/>
    <w:rsid w:val="003A15EB"/>
    <w:rsid w:val="003F71F9"/>
    <w:rsid w:val="0040481B"/>
    <w:rsid w:val="00411BBA"/>
    <w:rsid w:val="004226F6"/>
    <w:rsid w:val="00422DA7"/>
    <w:rsid w:val="004245FC"/>
    <w:rsid w:val="00456056"/>
    <w:rsid w:val="00461E80"/>
    <w:rsid w:val="00466292"/>
    <w:rsid w:val="00467DFC"/>
    <w:rsid w:val="00477DB9"/>
    <w:rsid w:val="004C1BC1"/>
    <w:rsid w:val="004C3DB6"/>
    <w:rsid w:val="004E3D52"/>
    <w:rsid w:val="004E5310"/>
    <w:rsid w:val="00502A20"/>
    <w:rsid w:val="005111C7"/>
    <w:rsid w:val="00555380"/>
    <w:rsid w:val="005914B4"/>
    <w:rsid w:val="005B1E12"/>
    <w:rsid w:val="005D3807"/>
    <w:rsid w:val="0060413D"/>
    <w:rsid w:val="00622725"/>
    <w:rsid w:val="00624CBF"/>
    <w:rsid w:val="006251C8"/>
    <w:rsid w:val="0066518E"/>
    <w:rsid w:val="00670175"/>
    <w:rsid w:val="0068530C"/>
    <w:rsid w:val="006B0F9C"/>
    <w:rsid w:val="006E3EBC"/>
    <w:rsid w:val="00701456"/>
    <w:rsid w:val="0078669A"/>
    <w:rsid w:val="007D4A07"/>
    <w:rsid w:val="007D5A43"/>
    <w:rsid w:val="007D7A64"/>
    <w:rsid w:val="007E677D"/>
    <w:rsid w:val="007E6A1B"/>
    <w:rsid w:val="007F3B17"/>
    <w:rsid w:val="00826B1C"/>
    <w:rsid w:val="00876479"/>
    <w:rsid w:val="008A19D5"/>
    <w:rsid w:val="008A2CDC"/>
    <w:rsid w:val="008A36EF"/>
    <w:rsid w:val="008B20F2"/>
    <w:rsid w:val="008D588F"/>
    <w:rsid w:val="008E1592"/>
    <w:rsid w:val="008E3D1D"/>
    <w:rsid w:val="00925611"/>
    <w:rsid w:val="00927C8E"/>
    <w:rsid w:val="00960AD9"/>
    <w:rsid w:val="0096167C"/>
    <w:rsid w:val="00980174"/>
    <w:rsid w:val="0099173B"/>
    <w:rsid w:val="009964AB"/>
    <w:rsid w:val="009B2E13"/>
    <w:rsid w:val="009B6184"/>
    <w:rsid w:val="00A00043"/>
    <w:rsid w:val="00A06E9F"/>
    <w:rsid w:val="00A1392C"/>
    <w:rsid w:val="00A2365A"/>
    <w:rsid w:val="00A342D9"/>
    <w:rsid w:val="00A71F84"/>
    <w:rsid w:val="00A92FB2"/>
    <w:rsid w:val="00AD41AA"/>
    <w:rsid w:val="00AD505C"/>
    <w:rsid w:val="00B22888"/>
    <w:rsid w:val="00B55C21"/>
    <w:rsid w:val="00B73724"/>
    <w:rsid w:val="00B975B8"/>
    <w:rsid w:val="00BD7C4E"/>
    <w:rsid w:val="00BE1835"/>
    <w:rsid w:val="00BE68C0"/>
    <w:rsid w:val="00BE7805"/>
    <w:rsid w:val="00BF6970"/>
    <w:rsid w:val="00C364EA"/>
    <w:rsid w:val="00C833AF"/>
    <w:rsid w:val="00C97944"/>
    <w:rsid w:val="00CA6BDD"/>
    <w:rsid w:val="00CE29DD"/>
    <w:rsid w:val="00D27CAF"/>
    <w:rsid w:val="00D33C43"/>
    <w:rsid w:val="00D41764"/>
    <w:rsid w:val="00D80B8B"/>
    <w:rsid w:val="00D9779A"/>
    <w:rsid w:val="00DA2E37"/>
    <w:rsid w:val="00DD612D"/>
    <w:rsid w:val="00DF1026"/>
    <w:rsid w:val="00DF4B3D"/>
    <w:rsid w:val="00E00328"/>
    <w:rsid w:val="00E112E7"/>
    <w:rsid w:val="00E13003"/>
    <w:rsid w:val="00E246EA"/>
    <w:rsid w:val="00E96054"/>
    <w:rsid w:val="00EE0C3B"/>
    <w:rsid w:val="00F16544"/>
    <w:rsid w:val="00F234E5"/>
    <w:rsid w:val="00F31DEF"/>
    <w:rsid w:val="00F41CDE"/>
    <w:rsid w:val="00F7725B"/>
    <w:rsid w:val="00FD0C88"/>
    <w:rsid w:val="00FD65B5"/>
    <w:rsid w:val="00FE319E"/>
    <w:rsid w:val="00FF4079"/>
    <w:rsid w:val="00FF46B1"/>
    <w:rsid w:val="01430AF4"/>
    <w:rsid w:val="01A51CC4"/>
    <w:rsid w:val="029A54A6"/>
    <w:rsid w:val="02A35849"/>
    <w:rsid w:val="039F00BB"/>
    <w:rsid w:val="03A544C2"/>
    <w:rsid w:val="06241395"/>
    <w:rsid w:val="06657A4F"/>
    <w:rsid w:val="06936B37"/>
    <w:rsid w:val="069534A5"/>
    <w:rsid w:val="06F62098"/>
    <w:rsid w:val="07A354B8"/>
    <w:rsid w:val="080452AC"/>
    <w:rsid w:val="093908F0"/>
    <w:rsid w:val="097C0B7C"/>
    <w:rsid w:val="09FB6D25"/>
    <w:rsid w:val="0A432FF4"/>
    <w:rsid w:val="0A7B3CC3"/>
    <w:rsid w:val="0B014F35"/>
    <w:rsid w:val="0B4E5185"/>
    <w:rsid w:val="0BA04A97"/>
    <w:rsid w:val="0C9C2B17"/>
    <w:rsid w:val="0D3D5CC9"/>
    <w:rsid w:val="0E85443A"/>
    <w:rsid w:val="0EFE627E"/>
    <w:rsid w:val="0F8E32E8"/>
    <w:rsid w:val="0FE34D71"/>
    <w:rsid w:val="102B5378"/>
    <w:rsid w:val="115C2342"/>
    <w:rsid w:val="120B2764"/>
    <w:rsid w:val="12A811B5"/>
    <w:rsid w:val="134F6C28"/>
    <w:rsid w:val="144374F5"/>
    <w:rsid w:val="150F56E5"/>
    <w:rsid w:val="178A02F5"/>
    <w:rsid w:val="18493333"/>
    <w:rsid w:val="18E30D15"/>
    <w:rsid w:val="1927642F"/>
    <w:rsid w:val="19F4457B"/>
    <w:rsid w:val="1A302B61"/>
    <w:rsid w:val="1A4B14AE"/>
    <w:rsid w:val="1C166EB5"/>
    <w:rsid w:val="1C220DAC"/>
    <w:rsid w:val="1C300176"/>
    <w:rsid w:val="1C62671B"/>
    <w:rsid w:val="1D842B08"/>
    <w:rsid w:val="1E5B2E6B"/>
    <w:rsid w:val="1F8D653D"/>
    <w:rsid w:val="23953165"/>
    <w:rsid w:val="23E51121"/>
    <w:rsid w:val="250638E3"/>
    <w:rsid w:val="269A2836"/>
    <w:rsid w:val="28840300"/>
    <w:rsid w:val="2A5126A6"/>
    <w:rsid w:val="2A735EBF"/>
    <w:rsid w:val="2A8425C4"/>
    <w:rsid w:val="2D2E40B9"/>
    <w:rsid w:val="2E491AA5"/>
    <w:rsid w:val="30122259"/>
    <w:rsid w:val="302E4EE6"/>
    <w:rsid w:val="305561A8"/>
    <w:rsid w:val="3159563F"/>
    <w:rsid w:val="319260BA"/>
    <w:rsid w:val="331C4697"/>
    <w:rsid w:val="337D5170"/>
    <w:rsid w:val="33EB5008"/>
    <w:rsid w:val="3417552F"/>
    <w:rsid w:val="350D1B97"/>
    <w:rsid w:val="35576FAA"/>
    <w:rsid w:val="360C3E79"/>
    <w:rsid w:val="36B9379A"/>
    <w:rsid w:val="36D670D2"/>
    <w:rsid w:val="385B6A53"/>
    <w:rsid w:val="388304F9"/>
    <w:rsid w:val="39F64D72"/>
    <w:rsid w:val="3AC41F47"/>
    <w:rsid w:val="3AEA6BF3"/>
    <w:rsid w:val="3BAB5E8A"/>
    <w:rsid w:val="3BF93E22"/>
    <w:rsid w:val="3C366C59"/>
    <w:rsid w:val="3CFF6852"/>
    <w:rsid w:val="3D3E4F5C"/>
    <w:rsid w:val="3D4623D0"/>
    <w:rsid w:val="3E7B0AB4"/>
    <w:rsid w:val="3F7D3E62"/>
    <w:rsid w:val="44423D51"/>
    <w:rsid w:val="46DA643C"/>
    <w:rsid w:val="474C000A"/>
    <w:rsid w:val="4793448F"/>
    <w:rsid w:val="48A414B5"/>
    <w:rsid w:val="490D1A65"/>
    <w:rsid w:val="496A70F0"/>
    <w:rsid w:val="49874486"/>
    <w:rsid w:val="4B0F7FC0"/>
    <w:rsid w:val="4B7E5BC0"/>
    <w:rsid w:val="4D0A4715"/>
    <w:rsid w:val="4D43565E"/>
    <w:rsid w:val="4FE162F1"/>
    <w:rsid w:val="4FF15BB7"/>
    <w:rsid w:val="503F2148"/>
    <w:rsid w:val="50770B5B"/>
    <w:rsid w:val="52795DB6"/>
    <w:rsid w:val="52BA5FB7"/>
    <w:rsid w:val="533140F8"/>
    <w:rsid w:val="55712ED6"/>
    <w:rsid w:val="56342CB2"/>
    <w:rsid w:val="5636681A"/>
    <w:rsid w:val="56C43A23"/>
    <w:rsid w:val="57991226"/>
    <w:rsid w:val="57AA0E65"/>
    <w:rsid w:val="582F3A30"/>
    <w:rsid w:val="58D65F34"/>
    <w:rsid w:val="58DA4822"/>
    <w:rsid w:val="5941136F"/>
    <w:rsid w:val="5A012E75"/>
    <w:rsid w:val="5A8D5F0B"/>
    <w:rsid w:val="5AB83FA6"/>
    <w:rsid w:val="5B1B6BDE"/>
    <w:rsid w:val="5BB92DF8"/>
    <w:rsid w:val="5C8304FE"/>
    <w:rsid w:val="5D4D38E1"/>
    <w:rsid w:val="5DAB35B4"/>
    <w:rsid w:val="5DBD46BC"/>
    <w:rsid w:val="60AA0CEE"/>
    <w:rsid w:val="614C65F4"/>
    <w:rsid w:val="621E2C71"/>
    <w:rsid w:val="62BA7C8A"/>
    <w:rsid w:val="62C71A6A"/>
    <w:rsid w:val="63BE1DAB"/>
    <w:rsid w:val="63D62347"/>
    <w:rsid w:val="64BA539F"/>
    <w:rsid w:val="64FD4427"/>
    <w:rsid w:val="650F5C47"/>
    <w:rsid w:val="66FA45AE"/>
    <w:rsid w:val="6E4F34E5"/>
    <w:rsid w:val="6F6F7630"/>
    <w:rsid w:val="6FE657F5"/>
    <w:rsid w:val="706D058E"/>
    <w:rsid w:val="711079CE"/>
    <w:rsid w:val="71141AD8"/>
    <w:rsid w:val="712215E7"/>
    <w:rsid w:val="72664059"/>
    <w:rsid w:val="726C58FB"/>
    <w:rsid w:val="73704391"/>
    <w:rsid w:val="743F5A25"/>
    <w:rsid w:val="74D66FA0"/>
    <w:rsid w:val="75083ED1"/>
    <w:rsid w:val="775602E1"/>
    <w:rsid w:val="7A107096"/>
    <w:rsid w:val="7C281CDE"/>
    <w:rsid w:val="7C566375"/>
    <w:rsid w:val="7D372499"/>
    <w:rsid w:val="7D78151B"/>
    <w:rsid w:val="7E186328"/>
    <w:rsid w:val="7E405B75"/>
    <w:rsid w:val="7E9B578B"/>
    <w:rsid w:val="7F80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9FA4A2"/>
  <w15:docId w15:val="{32B24131-229B-F340-BCE3-BD601C4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annotation reference"/>
    <w:basedOn w:val="a1"/>
    <w:uiPriority w:val="99"/>
    <w:semiHidden/>
    <w:unhideWhenUsed/>
    <w:qFormat/>
    <w:rPr>
      <w:sz w:val="21"/>
      <w:szCs w:val="21"/>
    </w:rPr>
  </w:style>
  <w:style w:type="paragraph" w:styleId="ac">
    <w:name w:val="List Paragraph"/>
    <w:basedOn w:val="a"/>
    <w:uiPriority w:val="34"/>
    <w:qFormat/>
    <w:pPr>
      <w:ind w:left="720"/>
      <w:contextualSpacing/>
    </w:pPr>
    <w:rPr>
      <w:rFonts w:ascii="Times New Roman" w:eastAsia="宋体" w:hAnsi="Times New Roman" w:cs="Times New Roman"/>
      <w:szCs w:val="24"/>
    </w:rPr>
  </w:style>
  <w:style w:type="character" w:customStyle="1" w:styleId="HTML0">
    <w:name w:val="HTML 预设格式 字符"/>
    <w:basedOn w:val="a1"/>
    <w:link w:val="HTML"/>
    <w:uiPriority w:val="99"/>
    <w:qFormat/>
    <w:rPr>
      <w:rFonts w:ascii="Arial" w:hAnsi="Arial" w:cs="Arial"/>
      <w:sz w:val="24"/>
      <w:szCs w:val="24"/>
    </w:rPr>
  </w:style>
  <w:style w:type="character" w:customStyle="1" w:styleId="HTML1">
    <w:name w:val="HTML 预设格式 字符1"/>
    <w:basedOn w:val="a1"/>
    <w:uiPriority w:val="99"/>
    <w:semiHidden/>
    <w:qFormat/>
    <w:rPr>
      <w:rFonts w:ascii="Courier New" w:hAnsi="Courier New" w:cs="Courier New"/>
      <w:sz w:val="20"/>
      <w:szCs w:val="20"/>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font41">
    <w:name w:val="font41"/>
    <w:basedOn w:val="a1"/>
    <w:qFormat/>
    <w:rPr>
      <w:rFonts w:ascii="宋体" w:eastAsia="宋体" w:hAnsi="宋体" w:cs="宋体" w:hint="eastAsia"/>
      <w:color w:val="FF0000"/>
      <w:sz w:val="22"/>
      <w:szCs w:val="22"/>
      <w:u w:val="none"/>
    </w:rPr>
  </w:style>
  <w:style w:type="character" w:customStyle="1" w:styleId="font51">
    <w:name w:val="font51"/>
    <w:basedOn w:val="a1"/>
    <w:qFormat/>
    <w:rPr>
      <w:rFonts w:ascii="宋体" w:eastAsia="宋体" w:hAnsi="宋体" w:cs="宋体" w:hint="eastAsia"/>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9CFBF-9CD8-4B78-8D55-76333D96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2545</Words>
  <Characters>14508</Characters>
  <Application>Microsoft Office Word</Application>
  <DocSecurity>0</DocSecurity>
  <Lines>120</Lines>
  <Paragraphs>34</Paragraphs>
  <ScaleCrop>false</ScaleCrop>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吕月</dc:creator>
  <cp:lastModifiedBy>齐 爽</cp:lastModifiedBy>
  <cp:revision>2</cp:revision>
  <cp:lastPrinted>2021-07-21T08:39:00Z</cp:lastPrinted>
  <dcterms:created xsi:type="dcterms:W3CDTF">2021-07-22T05:35:00Z</dcterms:created>
  <dcterms:modified xsi:type="dcterms:W3CDTF">2021-07-22T05:35:00Z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22E9917CE1E24069934E9DC0ACB86340</vt:lpwstr>
  </property>
</Properties>
</file>